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61C4" w14:textId="570B39B3" w:rsidR="003E18AD" w:rsidRDefault="00134113" w:rsidP="00134113">
      <w:pPr>
        <w:rPr>
          <w:rFonts w:ascii="HGP創英角ｺﾞｼｯｸUB" w:eastAsia="HGP創英角ｺﾞｼｯｸUB" w:hAnsi="HGP創英角ｺﾞｼｯｸUB"/>
          <w:sz w:val="24"/>
          <w:szCs w:val="21"/>
        </w:rPr>
      </w:pPr>
      <w:bookmarkStart w:id="0" w:name="_GoBack"/>
      <w:bookmarkEnd w:id="0"/>
      <w:r w:rsidRPr="00BD0F9B">
        <w:rPr>
          <w:rFonts w:ascii="HGP創英角ｺﾞｼｯｸUB" w:eastAsia="HGP創英角ｺﾞｼｯｸUB" w:hAnsi="HGP創英角ｺﾞｼｯｸUB" w:hint="eastAsia"/>
          <w:sz w:val="24"/>
          <w:szCs w:val="21"/>
        </w:rPr>
        <w:t>事業の概要</w:t>
      </w:r>
      <w:r>
        <w:rPr>
          <w:rFonts w:ascii="HGP創英角ｺﾞｼｯｸUB" w:eastAsia="HGP創英角ｺﾞｼｯｸUB" w:hAnsi="HGP創英角ｺﾞｼｯｸUB" w:hint="eastAsia"/>
          <w:sz w:val="24"/>
          <w:szCs w:val="21"/>
        </w:rPr>
        <w:t>（その２）</w:t>
      </w:r>
      <w:r w:rsidR="005C792F">
        <w:rPr>
          <w:rFonts w:ascii="HGP創英角ｺﾞｼｯｸUB" w:eastAsia="HGP創英角ｺﾞｼｯｸUB" w:hAnsi="HGP創英角ｺﾞｼｯｸUB" w:hint="eastAsia"/>
          <w:sz w:val="24"/>
          <w:szCs w:val="21"/>
        </w:rPr>
        <w:t>事業名：</w:t>
      </w:r>
      <w:r w:rsidR="00930030" w:rsidRPr="003B7349">
        <w:rPr>
          <w:rFonts w:asciiTheme="minorEastAsia" w:eastAsiaTheme="minorEastAsia" w:hAnsiTheme="minorEastAsia"/>
          <w:szCs w:val="21"/>
        </w:rPr>
        <w:t>地方自治体のインフラ</w:t>
      </w:r>
      <w:r w:rsidR="00930030" w:rsidRPr="003B7349">
        <w:rPr>
          <w:rFonts w:asciiTheme="minorEastAsia" w:eastAsiaTheme="minorEastAsia" w:hAnsiTheme="minorEastAsia" w:hint="eastAsia"/>
          <w:szCs w:val="21"/>
        </w:rPr>
        <w:t>の維持管理を</w:t>
      </w:r>
      <w:r w:rsidR="00930030" w:rsidRPr="003B7349">
        <w:rPr>
          <w:rFonts w:asciiTheme="minorEastAsia" w:eastAsiaTheme="minorEastAsia" w:hAnsiTheme="minorEastAsia"/>
          <w:szCs w:val="21"/>
        </w:rPr>
        <w:t>支援</w:t>
      </w:r>
      <w:r w:rsidR="00930030" w:rsidRPr="003B7349">
        <w:rPr>
          <w:rFonts w:asciiTheme="minorEastAsia" w:eastAsiaTheme="minorEastAsia" w:hAnsiTheme="minorEastAsia" w:hint="eastAsia"/>
          <w:szCs w:val="21"/>
        </w:rPr>
        <w:t>する</w:t>
      </w:r>
      <w:r w:rsidR="00930030" w:rsidRPr="003B7349">
        <w:rPr>
          <w:rFonts w:asciiTheme="minorEastAsia" w:eastAsiaTheme="minorEastAsia" w:hAnsiTheme="minorEastAsia"/>
          <w:szCs w:val="21"/>
        </w:rPr>
        <w:t>有限責任事業組合</w:t>
      </w:r>
    </w:p>
    <w:tbl>
      <w:tblPr>
        <w:tblW w:w="0" w:type="auto"/>
        <w:jc w:val="center"/>
        <w:tblInd w:w="-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
        <w:gridCol w:w="9609"/>
        <w:gridCol w:w="129"/>
      </w:tblGrid>
      <w:tr w:rsidR="000A2A13" w:rsidRPr="003B7349" w14:paraId="5B6A6413" w14:textId="77777777" w:rsidTr="00930030">
        <w:trPr>
          <w:gridAfter w:val="1"/>
          <w:wAfter w:w="129" w:type="dxa"/>
          <w:trHeight w:val="690"/>
          <w:jc w:val="center"/>
        </w:trPr>
        <w:tc>
          <w:tcPr>
            <w:tcW w:w="9675" w:type="dxa"/>
            <w:gridSpan w:val="2"/>
            <w:tcBorders>
              <w:top w:val="single" w:sz="6" w:space="0" w:color="auto"/>
              <w:left w:val="single" w:sz="6" w:space="0" w:color="auto"/>
              <w:right w:val="single" w:sz="6" w:space="0" w:color="auto"/>
            </w:tcBorders>
            <w:vAlign w:val="center"/>
          </w:tcPr>
          <w:p w14:paraId="4F07057D" w14:textId="77777777" w:rsidR="000A2A13" w:rsidRPr="00E87AAA" w:rsidRDefault="000A2A13" w:rsidP="00AF2167">
            <w:pPr>
              <w:jc w:val="center"/>
              <w:rPr>
                <w:rFonts w:asciiTheme="minorEastAsia" w:eastAsiaTheme="minorEastAsia" w:hAnsiTheme="minorEastAsia"/>
                <w:b/>
                <w:szCs w:val="21"/>
              </w:rPr>
            </w:pPr>
            <w:r w:rsidRPr="00E87AAA">
              <w:rPr>
                <w:rFonts w:asciiTheme="minorEastAsia" w:eastAsiaTheme="minorEastAsia" w:hAnsiTheme="minorEastAsia"/>
                <w:b/>
                <w:sz w:val="24"/>
                <w:szCs w:val="24"/>
              </w:rPr>
              <w:t>事業の目的</w:t>
            </w:r>
            <w:r w:rsidRPr="00E87AAA">
              <w:rPr>
                <w:rFonts w:asciiTheme="minorEastAsia" w:eastAsiaTheme="minorEastAsia" w:hAnsiTheme="minorEastAsia" w:hint="eastAsia"/>
                <w:b/>
                <w:sz w:val="24"/>
                <w:szCs w:val="24"/>
              </w:rPr>
              <w:t>及び</w:t>
            </w:r>
            <w:r w:rsidRPr="00E87AAA">
              <w:rPr>
                <w:rFonts w:asciiTheme="minorEastAsia" w:eastAsiaTheme="minorEastAsia" w:hAnsiTheme="minorEastAsia"/>
                <w:b/>
                <w:sz w:val="24"/>
                <w:szCs w:val="24"/>
              </w:rPr>
              <w:t>概要</w:t>
            </w:r>
          </w:p>
        </w:tc>
      </w:tr>
      <w:tr w:rsidR="000A2A13" w:rsidRPr="003B7349" w14:paraId="3A314004" w14:textId="77777777" w:rsidTr="00AF2167">
        <w:trPr>
          <w:gridAfter w:val="1"/>
          <w:wAfter w:w="129" w:type="dxa"/>
          <w:trHeight w:val="3046"/>
          <w:jc w:val="center"/>
        </w:trPr>
        <w:tc>
          <w:tcPr>
            <w:tcW w:w="9675" w:type="dxa"/>
            <w:gridSpan w:val="2"/>
            <w:tcBorders>
              <w:left w:val="single" w:sz="6" w:space="0" w:color="auto"/>
              <w:bottom w:val="single" w:sz="6" w:space="0" w:color="auto"/>
              <w:right w:val="single" w:sz="6" w:space="0" w:color="auto"/>
            </w:tcBorders>
            <w:vAlign w:val="center"/>
          </w:tcPr>
          <w:p w14:paraId="1B8E1AAD" w14:textId="77777777" w:rsidR="000A2A13" w:rsidRPr="003B7349" w:rsidRDefault="000A2A13" w:rsidP="00AF2167">
            <w:pPr>
              <w:rPr>
                <w:rFonts w:asciiTheme="minorEastAsia" w:eastAsiaTheme="minorEastAsia" w:hAnsiTheme="minorEastAsia"/>
                <w:szCs w:val="21"/>
              </w:rPr>
            </w:pPr>
            <w:r w:rsidRPr="003B7349">
              <w:rPr>
                <w:rFonts w:asciiTheme="minorEastAsia" w:eastAsiaTheme="minorEastAsia" w:hAnsiTheme="minorEastAsia"/>
                <w:szCs w:val="21"/>
              </w:rPr>
              <w:t xml:space="preserve">【目的】　</w:t>
            </w:r>
          </w:p>
          <w:p w14:paraId="35A2164C" w14:textId="77777777" w:rsidR="000A2A13" w:rsidRDefault="000A2A13" w:rsidP="00AF2167">
            <w:pPr>
              <w:ind w:leftChars="100" w:left="210" w:firstLineChars="100" w:firstLine="210"/>
              <w:rPr>
                <w:rFonts w:asciiTheme="minorEastAsia" w:eastAsiaTheme="minorEastAsia" w:hAnsiTheme="minorEastAsia"/>
                <w:szCs w:val="21"/>
              </w:rPr>
            </w:pPr>
            <w:r w:rsidRPr="003B7349">
              <w:rPr>
                <w:rFonts w:asciiTheme="minorEastAsia" w:eastAsiaTheme="minorEastAsia" w:hAnsiTheme="minorEastAsia"/>
                <w:szCs w:val="21"/>
              </w:rPr>
              <w:t>地方自治体</w:t>
            </w:r>
            <w:r>
              <w:rPr>
                <w:rFonts w:asciiTheme="minorEastAsia" w:eastAsiaTheme="minorEastAsia" w:hAnsiTheme="minorEastAsia" w:hint="eastAsia"/>
                <w:szCs w:val="21"/>
              </w:rPr>
              <w:t>（とくに市</w:t>
            </w:r>
            <w:r w:rsidRPr="003B7349">
              <w:rPr>
                <w:rFonts w:asciiTheme="minorEastAsia" w:eastAsiaTheme="minorEastAsia" w:hAnsiTheme="minorEastAsia" w:hint="eastAsia"/>
                <w:szCs w:val="21"/>
              </w:rPr>
              <w:t>町村）</w:t>
            </w:r>
            <w:r w:rsidRPr="003B7349">
              <w:rPr>
                <w:rFonts w:asciiTheme="minorEastAsia" w:eastAsiaTheme="minorEastAsia" w:hAnsiTheme="minorEastAsia"/>
                <w:szCs w:val="21"/>
              </w:rPr>
              <w:t>における財政困難や技術者不足による</w:t>
            </w:r>
            <w:r w:rsidRPr="003B7349">
              <w:rPr>
                <w:rFonts w:asciiTheme="minorEastAsia" w:eastAsiaTheme="minorEastAsia" w:hAnsiTheme="minorEastAsia" w:hint="eastAsia"/>
                <w:szCs w:val="21"/>
              </w:rPr>
              <w:t>長寿命化修繕計画に基づく修繕実施</w:t>
            </w:r>
            <w:r w:rsidRPr="003B7349">
              <w:rPr>
                <w:rFonts w:asciiTheme="minorEastAsia" w:eastAsiaTheme="minorEastAsia" w:hAnsiTheme="minorEastAsia"/>
                <w:szCs w:val="21"/>
              </w:rPr>
              <w:t>が出来ない状態が今後大きな社会的課題となる。</w:t>
            </w:r>
            <w:r w:rsidRPr="003B7349">
              <w:rPr>
                <w:rFonts w:asciiTheme="minorEastAsia" w:eastAsiaTheme="minorEastAsia" w:hAnsiTheme="minorEastAsia" w:hint="eastAsia"/>
                <w:szCs w:val="21"/>
              </w:rPr>
              <w:t>平成25年時点で市区町村の長寿命化修繕計画の実施状況は僅か5％に止まっている。</w:t>
            </w:r>
            <w:r>
              <w:rPr>
                <w:rFonts w:asciiTheme="minorEastAsia" w:eastAsiaTheme="minorEastAsia" w:hAnsiTheme="minorEastAsia" w:hint="eastAsia"/>
                <w:szCs w:val="21"/>
              </w:rPr>
              <w:t>また、今後地方自治体においても「包括委託方式」による発注が増えていく中でその業務が適切に実施されているかどうかの検査及び評価が求められてくるがこの対応も現状では難しい。</w:t>
            </w:r>
          </w:p>
          <w:p w14:paraId="263E24F9" w14:textId="77777777" w:rsidR="000A2A13" w:rsidRDefault="000A2A13" w:rsidP="00AF2167">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この社会的課題を解決すべく</w:t>
            </w:r>
            <w:r w:rsidRPr="003B7349">
              <w:rPr>
                <w:rFonts w:asciiTheme="minorEastAsia" w:eastAsiaTheme="minorEastAsia" w:hAnsiTheme="minorEastAsia"/>
                <w:szCs w:val="21"/>
              </w:rPr>
              <w:t>地方自治体のインフラ</w:t>
            </w:r>
            <w:r w:rsidRPr="003B7349">
              <w:rPr>
                <w:rFonts w:asciiTheme="minorEastAsia" w:eastAsiaTheme="minorEastAsia" w:hAnsiTheme="minorEastAsia" w:hint="eastAsia"/>
                <w:szCs w:val="21"/>
              </w:rPr>
              <w:t>の維持管理を</w:t>
            </w:r>
            <w:r>
              <w:rPr>
                <w:rFonts w:asciiTheme="minorEastAsia" w:eastAsiaTheme="minorEastAsia" w:hAnsiTheme="minorEastAsia" w:hint="eastAsia"/>
                <w:szCs w:val="21"/>
              </w:rPr>
              <w:t>総合的に</w:t>
            </w:r>
            <w:r w:rsidRPr="003B7349">
              <w:rPr>
                <w:rFonts w:asciiTheme="minorEastAsia" w:eastAsiaTheme="minorEastAsia" w:hAnsiTheme="minorEastAsia"/>
                <w:szCs w:val="21"/>
              </w:rPr>
              <w:t>支援</w:t>
            </w:r>
            <w:r w:rsidRPr="003B7349">
              <w:rPr>
                <w:rFonts w:asciiTheme="minorEastAsia" w:eastAsiaTheme="minorEastAsia" w:hAnsiTheme="minorEastAsia" w:hint="eastAsia"/>
                <w:szCs w:val="21"/>
              </w:rPr>
              <w:t>する</w:t>
            </w:r>
            <w:r w:rsidRPr="003B7349">
              <w:rPr>
                <w:rFonts w:asciiTheme="minorEastAsia" w:eastAsiaTheme="minorEastAsia" w:hAnsiTheme="minorEastAsia"/>
                <w:szCs w:val="21"/>
              </w:rPr>
              <w:t>有限責任事業組合</w:t>
            </w:r>
            <w:r>
              <w:rPr>
                <w:rFonts w:asciiTheme="minorEastAsia" w:eastAsiaTheme="minorEastAsia" w:hAnsiTheme="minorEastAsia" w:hint="eastAsia"/>
                <w:szCs w:val="21"/>
              </w:rPr>
              <w:t>を設立し</w:t>
            </w:r>
            <w:r w:rsidRPr="003B7349">
              <w:rPr>
                <w:rFonts w:asciiTheme="minorEastAsia" w:eastAsiaTheme="minorEastAsia" w:hAnsiTheme="minorEastAsia" w:hint="eastAsia"/>
                <w:szCs w:val="21"/>
              </w:rPr>
              <w:t>市区町村の長寿命化修繕計画の実施状況</w:t>
            </w:r>
            <w:r>
              <w:rPr>
                <w:rFonts w:asciiTheme="minorEastAsia" w:eastAsiaTheme="minorEastAsia" w:hAnsiTheme="minorEastAsia" w:hint="eastAsia"/>
                <w:szCs w:val="21"/>
              </w:rPr>
              <w:t>を向上させる。</w:t>
            </w:r>
          </w:p>
          <w:p w14:paraId="7EF96FDB" w14:textId="77777777" w:rsidR="00FA70DE" w:rsidRPr="003B7349" w:rsidRDefault="00FA70DE" w:rsidP="00AF2167">
            <w:pPr>
              <w:ind w:leftChars="100" w:left="210" w:firstLineChars="100" w:firstLine="210"/>
              <w:rPr>
                <w:rFonts w:asciiTheme="minorEastAsia" w:eastAsiaTheme="minorEastAsia" w:hAnsiTheme="minorEastAsia"/>
                <w:szCs w:val="21"/>
              </w:rPr>
            </w:pPr>
          </w:p>
          <w:p w14:paraId="391D233F" w14:textId="77777777" w:rsidR="000A2A13" w:rsidRPr="003B7349" w:rsidRDefault="000A2A13" w:rsidP="00AF2167">
            <w:pPr>
              <w:rPr>
                <w:rFonts w:asciiTheme="minorEastAsia" w:eastAsiaTheme="minorEastAsia" w:hAnsiTheme="minorEastAsia"/>
                <w:szCs w:val="21"/>
              </w:rPr>
            </w:pPr>
            <w:r w:rsidRPr="003B7349">
              <w:rPr>
                <w:rFonts w:asciiTheme="minorEastAsia" w:eastAsiaTheme="minorEastAsia" w:hAnsiTheme="minorEastAsia"/>
                <w:szCs w:val="21"/>
              </w:rPr>
              <w:t xml:space="preserve">【概要】　</w:t>
            </w:r>
          </w:p>
          <w:p w14:paraId="2DDE09F8" w14:textId="7565C31E" w:rsidR="000A2A13" w:rsidRPr="003B7349" w:rsidRDefault="000A2A13" w:rsidP="00865253">
            <w:pPr>
              <w:ind w:leftChars="100" w:left="210" w:firstLineChars="100" w:firstLine="210"/>
              <w:rPr>
                <w:rFonts w:asciiTheme="minorEastAsia" w:eastAsiaTheme="minorEastAsia" w:hAnsiTheme="minorEastAsia"/>
                <w:sz w:val="22"/>
              </w:rPr>
            </w:pPr>
            <w:r w:rsidRPr="003B7349">
              <w:rPr>
                <w:rFonts w:asciiTheme="minorEastAsia" w:eastAsiaTheme="minorEastAsia" w:hAnsiTheme="minorEastAsia"/>
                <w:szCs w:val="21"/>
              </w:rPr>
              <w:t>地方自治体のインフラ</w:t>
            </w:r>
            <w:r w:rsidRPr="003B7349">
              <w:rPr>
                <w:rFonts w:asciiTheme="minorEastAsia" w:eastAsiaTheme="minorEastAsia" w:hAnsiTheme="minorEastAsia" w:hint="eastAsia"/>
                <w:szCs w:val="21"/>
              </w:rPr>
              <w:t>の維持管理</w:t>
            </w:r>
            <w:r w:rsidRPr="003B7349">
              <w:rPr>
                <w:rFonts w:asciiTheme="minorEastAsia" w:eastAsiaTheme="minorEastAsia" w:hAnsiTheme="minorEastAsia"/>
                <w:szCs w:val="21"/>
              </w:rPr>
              <w:t>に関する問題を地方自治体の立場で</w:t>
            </w:r>
            <w:r w:rsidRPr="003B7349">
              <w:rPr>
                <w:rFonts w:asciiTheme="minorEastAsia" w:eastAsiaTheme="minorEastAsia" w:hAnsiTheme="minorEastAsia" w:hint="eastAsia"/>
                <w:szCs w:val="21"/>
              </w:rPr>
              <w:t>総合的に</w:t>
            </w:r>
            <w:r>
              <w:rPr>
                <w:rFonts w:asciiTheme="minorEastAsia" w:eastAsiaTheme="minorEastAsia" w:hAnsiTheme="minorEastAsia" w:hint="eastAsia"/>
                <w:szCs w:val="21"/>
              </w:rPr>
              <w:t>支援</w:t>
            </w:r>
            <w:r w:rsidRPr="003B7349">
              <w:rPr>
                <w:rFonts w:asciiTheme="minorEastAsia" w:eastAsiaTheme="minorEastAsia" w:hAnsiTheme="minorEastAsia"/>
                <w:szCs w:val="21"/>
              </w:rPr>
              <w:t>するインフラメンテエンジニアリング（</w:t>
            </w:r>
            <w:r w:rsidRPr="003B7349">
              <w:rPr>
                <w:rFonts w:asciiTheme="minorEastAsia" w:eastAsiaTheme="minorEastAsia" w:hAnsiTheme="minorEastAsia" w:hint="eastAsia"/>
                <w:szCs w:val="21"/>
              </w:rPr>
              <w:t>仮称：</w:t>
            </w:r>
            <w:r w:rsidRPr="003B7349">
              <w:rPr>
                <w:rFonts w:asciiTheme="minorEastAsia" w:eastAsiaTheme="minorEastAsia" w:hAnsiTheme="minorEastAsia"/>
                <w:szCs w:val="21"/>
              </w:rPr>
              <w:t>IME）を設立する。</w:t>
            </w:r>
            <w:r w:rsidRPr="003B7349">
              <w:rPr>
                <w:rFonts w:asciiTheme="minorEastAsia" w:eastAsiaTheme="minorEastAsia" w:hAnsiTheme="minorEastAsia" w:hint="eastAsia"/>
                <w:szCs w:val="21"/>
              </w:rPr>
              <w:t>IMEの総合</w:t>
            </w:r>
            <w:r>
              <w:rPr>
                <w:rFonts w:asciiTheme="minorEastAsia" w:eastAsiaTheme="minorEastAsia" w:hAnsiTheme="minorEastAsia" w:hint="eastAsia"/>
                <w:szCs w:val="21"/>
              </w:rPr>
              <w:t>支援業務</w:t>
            </w:r>
            <w:r w:rsidRPr="003B7349">
              <w:rPr>
                <w:rFonts w:asciiTheme="minorEastAsia" w:eastAsiaTheme="minorEastAsia" w:hAnsiTheme="minorEastAsia" w:hint="eastAsia"/>
                <w:szCs w:val="21"/>
              </w:rPr>
              <w:t xml:space="preserve">としては①行政の維持管理の自己診断および戦略立案支援　②改善目標の設定　③包括委託支援　④実務領域の改善支援　</w:t>
            </w:r>
            <w:r>
              <w:rPr>
                <w:rFonts w:asciiTheme="minorEastAsia" w:eastAsiaTheme="minorEastAsia" w:hAnsiTheme="minorEastAsia" w:hint="eastAsia"/>
                <w:szCs w:val="21"/>
              </w:rPr>
              <w:t>⑤包括委託業務の第三者検査</w:t>
            </w:r>
            <w:r w:rsidR="00865253">
              <w:rPr>
                <w:rFonts w:asciiTheme="minorEastAsia" w:eastAsiaTheme="minorEastAsia" w:hAnsiTheme="minorEastAsia" w:hint="eastAsia"/>
                <w:szCs w:val="21"/>
              </w:rPr>
              <w:t>業務</w:t>
            </w:r>
            <w:r>
              <w:rPr>
                <w:rFonts w:asciiTheme="minorEastAsia" w:eastAsiaTheme="minorEastAsia" w:hAnsiTheme="minorEastAsia" w:hint="eastAsia"/>
                <w:szCs w:val="21"/>
              </w:rPr>
              <w:t xml:space="preserve">　⑥</w:t>
            </w:r>
            <w:r w:rsidRPr="003B7349">
              <w:rPr>
                <w:rFonts w:asciiTheme="minorEastAsia" w:eastAsiaTheme="minorEastAsia" w:hAnsiTheme="minorEastAsia" w:hint="eastAsia"/>
                <w:szCs w:val="21"/>
              </w:rPr>
              <w:t>その他</w:t>
            </w:r>
          </w:p>
        </w:tc>
      </w:tr>
      <w:tr w:rsidR="000A2A13" w:rsidRPr="003B7349" w14:paraId="3BF50A8A" w14:textId="77777777" w:rsidTr="00930030">
        <w:trPr>
          <w:gridAfter w:val="1"/>
          <w:wAfter w:w="129" w:type="dxa"/>
          <w:trHeight w:val="680"/>
          <w:jc w:val="center"/>
        </w:trPr>
        <w:tc>
          <w:tcPr>
            <w:tcW w:w="9675" w:type="dxa"/>
            <w:gridSpan w:val="2"/>
            <w:tcBorders>
              <w:left w:val="single" w:sz="6" w:space="0" w:color="auto"/>
              <w:bottom w:val="single" w:sz="6" w:space="0" w:color="auto"/>
              <w:right w:val="single" w:sz="6" w:space="0" w:color="auto"/>
            </w:tcBorders>
            <w:vAlign w:val="center"/>
          </w:tcPr>
          <w:p w14:paraId="0E71B9E4" w14:textId="77777777" w:rsidR="000A2A13" w:rsidRPr="00E87AAA" w:rsidRDefault="000A2A13" w:rsidP="00AF2167">
            <w:pPr>
              <w:tabs>
                <w:tab w:val="left" w:pos="6120"/>
              </w:tabs>
              <w:ind w:left="241" w:hangingChars="100" w:hanging="241"/>
              <w:jc w:val="center"/>
              <w:rPr>
                <w:rFonts w:asciiTheme="minorEastAsia" w:eastAsiaTheme="minorEastAsia" w:hAnsiTheme="minorEastAsia"/>
                <w:b/>
                <w:szCs w:val="21"/>
              </w:rPr>
            </w:pPr>
            <w:r w:rsidRPr="00E87AAA">
              <w:rPr>
                <w:rFonts w:asciiTheme="minorEastAsia" w:eastAsiaTheme="minorEastAsia" w:hAnsiTheme="minorEastAsia"/>
                <w:b/>
                <w:sz w:val="24"/>
                <w:szCs w:val="24"/>
              </w:rPr>
              <w:t>社会的課題の現状アプローチ</w:t>
            </w:r>
            <w:r w:rsidRPr="00E87AAA">
              <w:rPr>
                <w:rFonts w:asciiTheme="minorEastAsia" w:eastAsiaTheme="minorEastAsia" w:hAnsiTheme="minorEastAsia" w:hint="eastAsia"/>
                <w:b/>
                <w:sz w:val="24"/>
                <w:szCs w:val="24"/>
              </w:rPr>
              <w:t>（図表可）</w:t>
            </w:r>
          </w:p>
        </w:tc>
      </w:tr>
      <w:tr w:rsidR="000A2A13" w:rsidRPr="003B7349" w14:paraId="3CD5CCCD" w14:textId="77777777" w:rsidTr="00AF2167">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3527"/>
        </w:trPr>
        <w:tc>
          <w:tcPr>
            <w:tcW w:w="9738" w:type="dxa"/>
            <w:gridSpan w:val="2"/>
            <w:tcBorders>
              <w:top w:val="single" w:sz="4" w:space="0" w:color="auto"/>
              <w:bottom w:val="single" w:sz="4" w:space="0" w:color="auto"/>
            </w:tcBorders>
          </w:tcPr>
          <w:p w14:paraId="42A21824" w14:textId="77777777" w:rsidR="000A2A13" w:rsidRPr="003B7349" w:rsidRDefault="000A2A13" w:rsidP="00AF2167">
            <w:pPr>
              <w:tabs>
                <w:tab w:val="left" w:pos="6120"/>
              </w:tabs>
              <w:rPr>
                <w:rFonts w:asciiTheme="minorEastAsia" w:eastAsiaTheme="minorEastAsia" w:hAnsiTheme="minorEastAsia"/>
                <w:szCs w:val="21"/>
              </w:rPr>
            </w:pPr>
            <w:r w:rsidRPr="003B7349">
              <w:rPr>
                <w:rFonts w:asciiTheme="minorEastAsia" w:eastAsiaTheme="minorEastAsia" w:hAnsiTheme="minorEastAsia"/>
              </w:rPr>
              <w:br w:type="page"/>
            </w:r>
            <w:r w:rsidRPr="003B7349">
              <w:rPr>
                <w:rFonts w:asciiTheme="minorEastAsia" w:eastAsiaTheme="minorEastAsia" w:hAnsiTheme="minorEastAsia" w:cs="ＭＳ 明朝" w:hint="eastAsia"/>
                <w:szCs w:val="21"/>
              </w:rPr>
              <w:t>※</w:t>
            </w:r>
            <w:r w:rsidRPr="003B7349">
              <w:rPr>
                <w:rFonts w:asciiTheme="minorEastAsia" w:eastAsiaTheme="minorEastAsia" w:hAnsiTheme="minorEastAsia"/>
                <w:szCs w:val="21"/>
              </w:rPr>
              <w:t>解決が必要な社会的課題とは、どのようなものですか。</w:t>
            </w:r>
          </w:p>
          <w:p w14:paraId="5F84E5E8" w14:textId="77777777" w:rsidR="000A2A13" w:rsidRPr="003B7349" w:rsidRDefault="000A2A13" w:rsidP="00AF2167">
            <w:pPr>
              <w:tabs>
                <w:tab w:val="left" w:pos="6120"/>
              </w:tabs>
              <w:ind w:left="210" w:hangingChars="100" w:hanging="210"/>
              <w:rPr>
                <w:rFonts w:asciiTheme="minorEastAsia" w:eastAsiaTheme="minorEastAsia" w:hAnsiTheme="minorEastAsia"/>
                <w:szCs w:val="21"/>
              </w:rPr>
            </w:pPr>
            <w:r w:rsidRPr="003B7349">
              <w:rPr>
                <w:rFonts w:asciiTheme="minorEastAsia" w:eastAsiaTheme="minorEastAsia" w:hAnsiTheme="minorEastAsia" w:cs="ＭＳ 明朝" w:hint="eastAsia"/>
                <w:szCs w:val="21"/>
              </w:rPr>
              <w:t>※</w:t>
            </w:r>
            <w:r w:rsidRPr="003B7349">
              <w:rPr>
                <w:rFonts w:asciiTheme="minorEastAsia" w:eastAsiaTheme="minorEastAsia" w:hAnsiTheme="minorEastAsia"/>
                <w:szCs w:val="21"/>
              </w:rPr>
              <w:t>この課題を解決するために、</w:t>
            </w:r>
            <w:r w:rsidRPr="003B7349">
              <w:rPr>
                <w:rFonts w:asciiTheme="minorEastAsia" w:eastAsiaTheme="minorEastAsia" w:hAnsiTheme="minorEastAsia" w:hint="eastAsia"/>
                <w:szCs w:val="21"/>
              </w:rPr>
              <w:t>本事業</w:t>
            </w:r>
            <w:r w:rsidRPr="003B7349">
              <w:rPr>
                <w:rFonts w:asciiTheme="minorEastAsia" w:eastAsiaTheme="minorEastAsia" w:hAnsiTheme="minorEastAsia"/>
                <w:szCs w:val="21"/>
              </w:rPr>
              <w:t>ではどのような着眼点でアプローチしようとしていますか。</w:t>
            </w:r>
          </w:p>
          <w:p w14:paraId="7EA5A64E" w14:textId="77777777" w:rsidR="008B14DC" w:rsidRDefault="008B14DC" w:rsidP="00AF2167">
            <w:pPr>
              <w:tabs>
                <w:tab w:val="left" w:pos="6120"/>
              </w:tabs>
              <w:ind w:left="210" w:hangingChars="100" w:hanging="210"/>
              <w:rPr>
                <w:rFonts w:asciiTheme="minorEastAsia" w:eastAsiaTheme="minorEastAsia" w:hAnsiTheme="minorEastAsia"/>
                <w:szCs w:val="21"/>
              </w:rPr>
            </w:pPr>
          </w:p>
          <w:p w14:paraId="0874E467" w14:textId="77777777" w:rsidR="000A2A13" w:rsidRPr="003B7349" w:rsidRDefault="000A2A13" w:rsidP="00AF2167">
            <w:pPr>
              <w:tabs>
                <w:tab w:val="left" w:pos="6120"/>
              </w:tabs>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●下記の現状に対してセオリーオブチェンジの視点で革新的なビジネスモデルを構築する。</w:t>
            </w:r>
          </w:p>
          <w:p w14:paraId="076B0535" w14:textId="77777777" w:rsidR="000A2A13" w:rsidRDefault="000A2A13" w:rsidP="00AF2167">
            <w:pPr>
              <w:tabs>
                <w:tab w:val="left" w:pos="6120"/>
              </w:tabs>
              <w:ind w:left="210" w:hangingChars="100" w:hanging="210"/>
              <w:jc w:val="center"/>
              <w:rPr>
                <w:rFonts w:asciiTheme="minorEastAsia" w:eastAsiaTheme="minorEastAsia" w:hAnsiTheme="minorEastAsia"/>
                <w:szCs w:val="21"/>
              </w:rPr>
            </w:pPr>
            <w:r>
              <w:rPr>
                <w:noProof/>
              </w:rPr>
              <w:drawing>
                <wp:inline distT="0" distB="0" distL="0" distR="0" wp14:anchorId="57F0AD8E" wp14:editId="319B1FEA">
                  <wp:extent cx="5234516" cy="1531620"/>
                  <wp:effectExtent l="0" t="0" r="444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6069" cy="1532074"/>
                          </a:xfrm>
                          <a:prstGeom prst="rect">
                            <a:avLst/>
                          </a:prstGeom>
                        </pic:spPr>
                      </pic:pic>
                    </a:graphicData>
                  </a:graphic>
                </wp:inline>
              </w:drawing>
            </w:r>
          </w:p>
          <w:p w14:paraId="2FB3882A" w14:textId="77777777" w:rsidR="000A2A13" w:rsidRPr="003B7349" w:rsidRDefault="000A2A13" w:rsidP="00AF2167">
            <w:pPr>
              <w:tabs>
                <w:tab w:val="left" w:pos="6120"/>
              </w:tabs>
              <w:ind w:left="210" w:hangingChars="100" w:hanging="210"/>
              <w:jc w:val="center"/>
              <w:rPr>
                <w:rFonts w:asciiTheme="minorEastAsia" w:eastAsiaTheme="minorEastAsia" w:hAnsiTheme="minorEastAsia"/>
                <w:szCs w:val="21"/>
              </w:rPr>
            </w:pPr>
          </w:p>
          <w:p w14:paraId="157B78CB" w14:textId="77777777" w:rsidR="000A2A13" w:rsidRPr="003B7349" w:rsidRDefault="000A2A13" w:rsidP="00AF2167">
            <w:pPr>
              <w:tabs>
                <w:tab w:val="left" w:pos="6120"/>
              </w:tabs>
              <w:ind w:left="210" w:hangingChars="100" w:hanging="210"/>
              <w:rPr>
                <w:rFonts w:asciiTheme="minorEastAsia" w:eastAsiaTheme="minorEastAsia" w:hAnsiTheme="minorEastAsia"/>
                <w:szCs w:val="21"/>
              </w:rPr>
            </w:pPr>
          </w:p>
        </w:tc>
      </w:tr>
      <w:tr w:rsidR="000A2A13" w:rsidRPr="003B7349" w14:paraId="41A49E24" w14:textId="77777777" w:rsidTr="00930030">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688"/>
        </w:trPr>
        <w:tc>
          <w:tcPr>
            <w:tcW w:w="9738" w:type="dxa"/>
            <w:gridSpan w:val="2"/>
            <w:tcBorders>
              <w:top w:val="single" w:sz="4" w:space="0" w:color="auto"/>
              <w:bottom w:val="single" w:sz="4" w:space="0" w:color="auto"/>
            </w:tcBorders>
            <w:vAlign w:val="center"/>
          </w:tcPr>
          <w:p w14:paraId="711EB221" w14:textId="77777777" w:rsidR="000A2A13" w:rsidRPr="003B7349" w:rsidRDefault="000A2A13" w:rsidP="00AF2167">
            <w:pPr>
              <w:tabs>
                <w:tab w:val="left" w:pos="6120"/>
              </w:tabs>
              <w:jc w:val="center"/>
              <w:rPr>
                <w:rFonts w:asciiTheme="minorEastAsia" w:eastAsiaTheme="minorEastAsia" w:hAnsiTheme="minorEastAsia"/>
                <w:b/>
                <w:sz w:val="24"/>
                <w:szCs w:val="24"/>
              </w:rPr>
            </w:pPr>
            <w:r w:rsidRPr="003B7349">
              <w:rPr>
                <w:rFonts w:asciiTheme="minorEastAsia" w:eastAsiaTheme="minorEastAsia" w:hAnsiTheme="minorEastAsia"/>
                <w:b/>
                <w:sz w:val="24"/>
                <w:szCs w:val="24"/>
              </w:rPr>
              <w:t>具体の事業内容</w:t>
            </w:r>
            <w:r w:rsidRPr="003B7349">
              <w:rPr>
                <w:rFonts w:asciiTheme="minorEastAsia" w:eastAsiaTheme="minorEastAsia" w:hAnsiTheme="minorEastAsia" w:hint="eastAsia"/>
                <w:b/>
                <w:sz w:val="24"/>
                <w:szCs w:val="24"/>
              </w:rPr>
              <w:t>（図表可）</w:t>
            </w:r>
          </w:p>
        </w:tc>
      </w:tr>
      <w:tr w:rsidR="000A2A13" w:rsidRPr="003B7349" w14:paraId="00C62D4F" w14:textId="77777777" w:rsidTr="00AF2167">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2968"/>
        </w:trPr>
        <w:tc>
          <w:tcPr>
            <w:tcW w:w="9738" w:type="dxa"/>
            <w:gridSpan w:val="2"/>
            <w:tcBorders>
              <w:top w:val="single" w:sz="4" w:space="0" w:color="auto"/>
              <w:bottom w:val="single" w:sz="4" w:space="0" w:color="auto"/>
            </w:tcBorders>
          </w:tcPr>
          <w:p w14:paraId="6353922F" w14:textId="77777777" w:rsidR="000A2A13" w:rsidRPr="003B7349" w:rsidRDefault="000A2A13" w:rsidP="00AF2167">
            <w:pPr>
              <w:tabs>
                <w:tab w:val="left" w:pos="6120"/>
              </w:tabs>
              <w:ind w:left="210"/>
              <w:rPr>
                <w:rFonts w:asciiTheme="minorEastAsia" w:eastAsiaTheme="minorEastAsia" w:hAnsiTheme="minorEastAsia"/>
                <w:szCs w:val="21"/>
              </w:rPr>
            </w:pPr>
            <w:r w:rsidRPr="003B7349">
              <w:rPr>
                <w:rFonts w:asciiTheme="minorEastAsia" w:eastAsiaTheme="minorEastAsia" w:hAnsiTheme="minorEastAsia" w:cs="ＭＳ 明朝" w:hint="eastAsia"/>
                <w:szCs w:val="21"/>
              </w:rPr>
              <w:t>※</w:t>
            </w:r>
            <w:r w:rsidRPr="003B7349">
              <w:rPr>
                <w:rFonts w:asciiTheme="minorEastAsia" w:eastAsiaTheme="minorEastAsia" w:hAnsiTheme="minorEastAsia"/>
                <w:szCs w:val="21"/>
              </w:rPr>
              <w:t>上記の課題を解決するという観点から、事業の内容をご説明ください。</w:t>
            </w:r>
          </w:p>
          <w:p w14:paraId="33EA0881" w14:textId="77777777" w:rsidR="008B14DC" w:rsidRDefault="008B14DC" w:rsidP="00AF2167">
            <w:pPr>
              <w:tabs>
                <w:tab w:val="left" w:pos="6120"/>
              </w:tabs>
              <w:ind w:left="210" w:hangingChars="100" w:hanging="210"/>
              <w:rPr>
                <w:rFonts w:asciiTheme="minorEastAsia" w:eastAsiaTheme="minorEastAsia" w:hAnsiTheme="minorEastAsia"/>
                <w:szCs w:val="21"/>
              </w:rPr>
            </w:pPr>
          </w:p>
          <w:p w14:paraId="181BFD61" w14:textId="77777777" w:rsidR="000A2A13" w:rsidRPr="003B7349" w:rsidRDefault="000A2A13" w:rsidP="00AF2167">
            <w:pPr>
              <w:tabs>
                <w:tab w:val="left" w:pos="6120"/>
              </w:tabs>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●地方自治体（とくに市区町村）のインフラの維持管理に関する総合</w:t>
            </w:r>
            <w:r>
              <w:rPr>
                <w:rFonts w:asciiTheme="minorEastAsia" w:eastAsiaTheme="minorEastAsia" w:hAnsiTheme="minorEastAsia" w:hint="eastAsia"/>
                <w:szCs w:val="21"/>
              </w:rPr>
              <w:t>的に支援</w:t>
            </w:r>
            <w:r w:rsidRPr="003B7349">
              <w:rPr>
                <w:rFonts w:asciiTheme="minorEastAsia" w:eastAsiaTheme="minorEastAsia" w:hAnsiTheme="minorEastAsia" w:hint="eastAsia"/>
                <w:szCs w:val="21"/>
              </w:rPr>
              <w:t>する組織として</w:t>
            </w:r>
            <w:r w:rsidRPr="003B7349">
              <w:rPr>
                <w:rFonts w:asciiTheme="minorEastAsia" w:eastAsiaTheme="minorEastAsia" w:hAnsiTheme="minorEastAsia"/>
                <w:szCs w:val="21"/>
              </w:rPr>
              <w:t>インフラメンテエンジニアリング（IME）</w:t>
            </w:r>
            <w:r w:rsidRPr="003B7349">
              <w:rPr>
                <w:rFonts w:asciiTheme="minorEastAsia" w:eastAsiaTheme="minorEastAsia" w:hAnsiTheme="minorEastAsia" w:hint="eastAsia"/>
                <w:szCs w:val="21"/>
              </w:rPr>
              <w:t>を設立する。</w:t>
            </w:r>
          </w:p>
          <w:p w14:paraId="04D41FB9" w14:textId="77777777" w:rsidR="000A2A13" w:rsidRPr="003B7349" w:rsidRDefault="000A2A13" w:rsidP="00AF2167">
            <w:pPr>
              <w:tabs>
                <w:tab w:val="left" w:pos="6120"/>
              </w:tabs>
              <w:ind w:left="210" w:hangingChars="100" w:hanging="210"/>
              <w:rPr>
                <w:rFonts w:asciiTheme="minorEastAsia" w:eastAsiaTheme="minorEastAsia" w:hAnsiTheme="minorEastAsia"/>
                <w:szCs w:val="21"/>
              </w:rPr>
            </w:pPr>
          </w:p>
          <w:p w14:paraId="58D1B97F" w14:textId="27241CEA" w:rsidR="003C7C7B" w:rsidRPr="003B7349" w:rsidRDefault="000A2A13" w:rsidP="00EA0F1A">
            <w:pPr>
              <w:tabs>
                <w:tab w:val="left" w:pos="6120"/>
              </w:tabs>
              <w:ind w:left="210" w:hangingChars="100" w:hanging="210"/>
              <w:jc w:val="center"/>
              <w:rPr>
                <w:rFonts w:asciiTheme="minorEastAsia" w:eastAsiaTheme="minorEastAsia" w:hAnsiTheme="minorEastAsia"/>
                <w:szCs w:val="21"/>
              </w:rPr>
            </w:pPr>
            <w:r>
              <w:rPr>
                <w:noProof/>
              </w:rPr>
              <w:drawing>
                <wp:inline distT="0" distB="0" distL="0" distR="0" wp14:anchorId="55875FDD" wp14:editId="25356DD0">
                  <wp:extent cx="5123693" cy="2011680"/>
                  <wp:effectExtent l="0" t="0" r="127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1837" cy="2022730"/>
                          </a:xfrm>
                          <a:prstGeom prst="rect">
                            <a:avLst/>
                          </a:prstGeom>
                        </pic:spPr>
                      </pic:pic>
                    </a:graphicData>
                  </a:graphic>
                </wp:inline>
              </w:drawing>
            </w:r>
          </w:p>
        </w:tc>
      </w:tr>
      <w:tr w:rsidR="000A2A13" w:rsidRPr="003B7349" w14:paraId="14D06C96" w14:textId="77777777" w:rsidTr="00930030">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701"/>
        </w:trPr>
        <w:tc>
          <w:tcPr>
            <w:tcW w:w="9738" w:type="dxa"/>
            <w:gridSpan w:val="2"/>
            <w:tcBorders>
              <w:top w:val="single" w:sz="4" w:space="0" w:color="auto"/>
              <w:bottom w:val="single" w:sz="4" w:space="0" w:color="auto"/>
            </w:tcBorders>
            <w:vAlign w:val="center"/>
          </w:tcPr>
          <w:p w14:paraId="4DC4DFF4" w14:textId="77777777" w:rsidR="000A2A13" w:rsidRPr="003B7349" w:rsidRDefault="000A2A13" w:rsidP="00AF2167">
            <w:pPr>
              <w:tabs>
                <w:tab w:val="left" w:pos="6120"/>
              </w:tabs>
              <w:jc w:val="center"/>
              <w:rPr>
                <w:rFonts w:asciiTheme="minorEastAsia" w:eastAsiaTheme="minorEastAsia" w:hAnsiTheme="minorEastAsia" w:cs="ＭＳ 明朝"/>
                <w:szCs w:val="21"/>
              </w:rPr>
            </w:pPr>
            <w:r w:rsidRPr="003B7349">
              <w:rPr>
                <w:rFonts w:asciiTheme="minorEastAsia" w:eastAsiaTheme="minorEastAsia" w:hAnsiTheme="minorEastAsia"/>
                <w:b/>
                <w:sz w:val="24"/>
                <w:szCs w:val="24"/>
              </w:rPr>
              <w:lastRenderedPageBreak/>
              <w:t>実施による効果</w:t>
            </w:r>
          </w:p>
        </w:tc>
      </w:tr>
      <w:tr w:rsidR="000A2A13" w:rsidRPr="003B7349" w14:paraId="60740DFA" w14:textId="77777777" w:rsidTr="00AF2167">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2962"/>
        </w:trPr>
        <w:tc>
          <w:tcPr>
            <w:tcW w:w="9738" w:type="dxa"/>
            <w:gridSpan w:val="2"/>
            <w:tcBorders>
              <w:top w:val="single" w:sz="4" w:space="0" w:color="auto"/>
              <w:bottom w:val="single" w:sz="4" w:space="0" w:color="auto"/>
            </w:tcBorders>
          </w:tcPr>
          <w:p w14:paraId="1AE26660" w14:textId="77777777" w:rsidR="000A2A13" w:rsidRPr="003B7349" w:rsidRDefault="000A2A13" w:rsidP="00AF2167">
            <w:pPr>
              <w:tabs>
                <w:tab w:val="left" w:pos="6120"/>
              </w:tabs>
              <w:rPr>
                <w:rFonts w:asciiTheme="minorEastAsia" w:eastAsiaTheme="minorEastAsia" w:hAnsiTheme="minorEastAsia"/>
                <w:szCs w:val="21"/>
              </w:rPr>
            </w:pPr>
            <w:r w:rsidRPr="003B7349">
              <w:rPr>
                <w:rFonts w:asciiTheme="minorEastAsia" w:eastAsiaTheme="minorEastAsia" w:hAnsiTheme="minorEastAsia" w:cs="ＭＳ 明朝" w:hint="eastAsia"/>
                <w:szCs w:val="21"/>
              </w:rPr>
              <w:t>※</w:t>
            </w:r>
            <w:r w:rsidRPr="003B7349">
              <w:rPr>
                <w:rFonts w:asciiTheme="minorEastAsia" w:eastAsiaTheme="minorEastAsia" w:hAnsiTheme="minorEastAsia"/>
                <w:szCs w:val="21"/>
              </w:rPr>
              <w:t>この事業を実施することで、社会的課題はどのように解消される見込みですか。</w:t>
            </w:r>
          </w:p>
          <w:p w14:paraId="3455149B" w14:textId="77777777" w:rsidR="008B14DC" w:rsidRDefault="008B14DC" w:rsidP="00AF2167">
            <w:pPr>
              <w:ind w:left="210" w:hangingChars="100" w:hanging="210"/>
              <w:rPr>
                <w:rFonts w:asciiTheme="minorEastAsia" w:eastAsiaTheme="minorEastAsia" w:hAnsiTheme="minorEastAsia"/>
                <w:szCs w:val="21"/>
              </w:rPr>
            </w:pPr>
          </w:p>
          <w:p w14:paraId="7A7E26F8" w14:textId="77777777" w:rsidR="000A2A13" w:rsidRDefault="000A2A13" w:rsidP="00AF2167">
            <w:pPr>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w:t>
            </w:r>
            <w:r w:rsidRPr="003B7349">
              <w:rPr>
                <w:rFonts w:asciiTheme="minorEastAsia" w:eastAsiaTheme="minorEastAsia" w:hAnsiTheme="minorEastAsia"/>
                <w:szCs w:val="21"/>
              </w:rPr>
              <w:t>IMEによる地方自治体の</w:t>
            </w:r>
            <w:r w:rsidRPr="003B7349">
              <w:rPr>
                <w:rFonts w:asciiTheme="minorEastAsia" w:eastAsiaTheme="minorEastAsia" w:hAnsiTheme="minorEastAsia" w:hint="eastAsia"/>
                <w:szCs w:val="21"/>
              </w:rPr>
              <w:t>インフラの維持管理に関する総合的なサポート</w:t>
            </w:r>
            <w:r w:rsidRPr="003B7349">
              <w:rPr>
                <w:rFonts w:asciiTheme="minorEastAsia" w:eastAsiaTheme="minorEastAsia" w:hAnsiTheme="minorEastAsia"/>
                <w:szCs w:val="21"/>
              </w:rPr>
              <w:t>により社会資本の戦略的な維持管理・更新が推進されて、建設コンサルタント・建設会社に調査設計業務・補修工事の発注が活発となる。</w:t>
            </w:r>
          </w:p>
          <w:p w14:paraId="34A7E64A" w14:textId="77777777" w:rsidR="00FA70DE" w:rsidRPr="003B7349" w:rsidRDefault="00FA70DE" w:rsidP="00AF2167">
            <w:pPr>
              <w:ind w:left="210" w:hangingChars="100" w:hanging="210"/>
              <w:rPr>
                <w:rFonts w:asciiTheme="minorEastAsia" w:eastAsiaTheme="minorEastAsia" w:hAnsiTheme="minorEastAsia"/>
                <w:szCs w:val="21"/>
              </w:rPr>
            </w:pPr>
          </w:p>
          <w:p w14:paraId="54A9FDD7" w14:textId="77777777" w:rsidR="000A2A13" w:rsidRDefault="000A2A13" w:rsidP="00AF2167">
            <w:pPr>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●定量的な事業規模の予測としては</w:t>
            </w:r>
            <w:r w:rsidRPr="003B7349">
              <w:rPr>
                <w:rFonts w:asciiTheme="minorEastAsia" w:eastAsiaTheme="minorEastAsia" w:hAnsiTheme="minorEastAsia"/>
                <w:szCs w:val="21"/>
              </w:rPr>
              <w:t>IMEの</w:t>
            </w:r>
            <w:r w:rsidRPr="003B7349">
              <w:rPr>
                <w:rFonts w:asciiTheme="minorEastAsia" w:eastAsiaTheme="minorEastAsia" w:hAnsiTheme="minorEastAsia" w:hint="eastAsia"/>
                <w:szCs w:val="21"/>
              </w:rPr>
              <w:t>１自治体からの委託費は数百万円程度だが次工程としての建設コンサルタントおよび建設会社に発注される設計費、工事費はそれぞれ数千万円、数億円規模の波及効果が見込まれる。</w:t>
            </w:r>
          </w:p>
          <w:p w14:paraId="283A6519" w14:textId="77777777" w:rsidR="00FA70DE" w:rsidRPr="003B7349" w:rsidRDefault="00FA70DE" w:rsidP="00AF2167">
            <w:pPr>
              <w:ind w:left="210" w:hangingChars="100" w:hanging="210"/>
              <w:rPr>
                <w:rFonts w:asciiTheme="minorEastAsia" w:eastAsiaTheme="minorEastAsia" w:hAnsiTheme="minorEastAsia"/>
                <w:szCs w:val="21"/>
              </w:rPr>
            </w:pPr>
          </w:p>
          <w:p w14:paraId="72462A85" w14:textId="77777777" w:rsidR="00FA70DE" w:rsidRDefault="000A2A13" w:rsidP="00FA70DE">
            <w:pPr>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●また、定性的ではあるが本事業は地方創生としての役割も担っており防災やまちづくり等への経済効果は大きいと考える。</w:t>
            </w:r>
          </w:p>
          <w:p w14:paraId="31D27A8A" w14:textId="77777777" w:rsidR="00FA70DE" w:rsidRDefault="00FA70DE" w:rsidP="00FA70DE">
            <w:pPr>
              <w:ind w:left="210" w:hangingChars="100" w:hanging="210"/>
              <w:rPr>
                <w:rFonts w:asciiTheme="minorEastAsia" w:eastAsiaTheme="minorEastAsia" w:hAnsiTheme="minorEastAsia"/>
                <w:szCs w:val="21"/>
              </w:rPr>
            </w:pPr>
          </w:p>
          <w:p w14:paraId="68AA1853" w14:textId="08DA17DF" w:rsidR="000A2A13" w:rsidRPr="003B7349" w:rsidRDefault="000A2A13" w:rsidP="00FA70DE">
            <w:pPr>
              <w:ind w:left="210" w:hangingChars="100" w:hanging="210"/>
              <w:rPr>
                <w:rFonts w:asciiTheme="minorEastAsia" w:eastAsiaTheme="minorEastAsia" w:hAnsiTheme="minorEastAsia"/>
                <w:szCs w:val="21"/>
              </w:rPr>
            </w:pPr>
            <w:r w:rsidRPr="003B7349">
              <w:rPr>
                <w:rFonts w:asciiTheme="minorEastAsia" w:eastAsiaTheme="minorEastAsia" w:hAnsiTheme="minorEastAsia" w:hint="eastAsia"/>
                <w:szCs w:val="21"/>
              </w:rPr>
              <w:t>●包括的委託</w:t>
            </w:r>
            <w:r>
              <w:rPr>
                <w:rFonts w:asciiTheme="minorEastAsia" w:eastAsiaTheme="minorEastAsia" w:hAnsiTheme="minorEastAsia" w:hint="eastAsia"/>
                <w:szCs w:val="21"/>
              </w:rPr>
              <w:t>業務の実施が中立公平に行われ</w:t>
            </w:r>
            <w:r w:rsidRPr="003B7349">
              <w:rPr>
                <w:rFonts w:asciiTheme="minorEastAsia" w:eastAsiaTheme="minorEastAsia" w:hAnsiTheme="minorEastAsia" w:hint="eastAsia"/>
                <w:szCs w:val="21"/>
              </w:rPr>
              <w:t>保全型維持・更新が進みトータルコスト縮減に寄与する。</w:t>
            </w:r>
          </w:p>
        </w:tc>
      </w:tr>
      <w:tr w:rsidR="000A2A13" w:rsidRPr="003B7349" w14:paraId="14E6D1D0" w14:textId="77777777" w:rsidTr="00930030">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696"/>
        </w:trPr>
        <w:tc>
          <w:tcPr>
            <w:tcW w:w="9738" w:type="dxa"/>
            <w:gridSpan w:val="2"/>
            <w:tcBorders>
              <w:top w:val="single" w:sz="4" w:space="0" w:color="auto"/>
              <w:bottom w:val="single" w:sz="4" w:space="0" w:color="auto"/>
            </w:tcBorders>
            <w:vAlign w:val="center"/>
          </w:tcPr>
          <w:p w14:paraId="5F492A40" w14:textId="77777777" w:rsidR="000A2A13" w:rsidRPr="003B7349" w:rsidRDefault="000A2A13" w:rsidP="00AF2167">
            <w:pPr>
              <w:tabs>
                <w:tab w:val="left" w:pos="6120"/>
              </w:tabs>
              <w:ind w:left="241" w:hangingChars="100" w:hanging="241"/>
              <w:jc w:val="center"/>
              <w:rPr>
                <w:rFonts w:asciiTheme="minorEastAsia" w:eastAsiaTheme="minorEastAsia" w:hAnsiTheme="minorEastAsia" w:cs="ＭＳ 明朝"/>
                <w:szCs w:val="21"/>
              </w:rPr>
            </w:pPr>
            <w:r w:rsidRPr="003B7349">
              <w:rPr>
                <w:rFonts w:asciiTheme="minorEastAsia" w:eastAsiaTheme="minorEastAsia" w:hAnsiTheme="minorEastAsia"/>
                <w:b/>
                <w:sz w:val="24"/>
                <w:szCs w:val="24"/>
              </w:rPr>
              <w:t>事業の特徴・革新性</w:t>
            </w:r>
          </w:p>
        </w:tc>
      </w:tr>
      <w:tr w:rsidR="000A2A13" w:rsidRPr="003B7349" w14:paraId="3A5CC122" w14:textId="77777777" w:rsidTr="00AF2167">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2941"/>
        </w:trPr>
        <w:tc>
          <w:tcPr>
            <w:tcW w:w="9738" w:type="dxa"/>
            <w:gridSpan w:val="2"/>
            <w:tcBorders>
              <w:top w:val="single" w:sz="4" w:space="0" w:color="auto"/>
              <w:bottom w:val="single" w:sz="4" w:space="0" w:color="auto"/>
            </w:tcBorders>
          </w:tcPr>
          <w:p w14:paraId="760BD600" w14:textId="77777777" w:rsidR="000A2A13" w:rsidRPr="003B7349" w:rsidRDefault="000A2A13" w:rsidP="00AF2167">
            <w:pPr>
              <w:tabs>
                <w:tab w:val="left" w:pos="6120"/>
              </w:tabs>
              <w:rPr>
                <w:rFonts w:asciiTheme="minorEastAsia" w:eastAsiaTheme="minorEastAsia" w:hAnsiTheme="minorEastAsia"/>
                <w:szCs w:val="21"/>
              </w:rPr>
            </w:pPr>
            <w:r w:rsidRPr="003B7349">
              <w:rPr>
                <w:rFonts w:asciiTheme="minorEastAsia" w:eastAsiaTheme="minorEastAsia" w:hAnsiTheme="minorEastAsia" w:cs="ＭＳ 明朝" w:hint="eastAsia"/>
                <w:szCs w:val="21"/>
              </w:rPr>
              <w:t>※既存</w:t>
            </w:r>
            <w:r w:rsidRPr="003B7349">
              <w:rPr>
                <w:rFonts w:asciiTheme="minorEastAsia" w:eastAsiaTheme="minorEastAsia" w:hAnsiTheme="minorEastAsia"/>
                <w:szCs w:val="21"/>
              </w:rPr>
              <w:t>の取組と比べてどのような点が特徴的ですか。</w:t>
            </w:r>
          </w:p>
          <w:p w14:paraId="3F1DBC1B" w14:textId="77777777" w:rsidR="000A2A13" w:rsidRPr="003B7349" w:rsidRDefault="000A2A13" w:rsidP="00AF2167">
            <w:pPr>
              <w:tabs>
                <w:tab w:val="left" w:pos="6120"/>
              </w:tabs>
              <w:rPr>
                <w:rFonts w:asciiTheme="minorEastAsia" w:eastAsiaTheme="minorEastAsia" w:hAnsiTheme="minorEastAsia"/>
                <w:szCs w:val="21"/>
              </w:rPr>
            </w:pPr>
            <w:r w:rsidRPr="003B7349">
              <w:rPr>
                <w:rFonts w:asciiTheme="minorEastAsia" w:eastAsiaTheme="minorEastAsia" w:hAnsiTheme="minorEastAsia" w:cs="ＭＳ 明朝" w:hint="eastAsia"/>
                <w:szCs w:val="21"/>
              </w:rPr>
              <w:t>※</w:t>
            </w:r>
            <w:r w:rsidRPr="003B7349">
              <w:rPr>
                <w:rFonts w:asciiTheme="minorEastAsia" w:eastAsiaTheme="minorEastAsia" w:hAnsiTheme="minorEastAsia"/>
                <w:szCs w:val="21"/>
              </w:rPr>
              <w:t>従来の方法と比べて革新的と思われるのはどのような点ですか。</w:t>
            </w:r>
          </w:p>
          <w:p w14:paraId="3F044CAF" w14:textId="77777777" w:rsidR="008B14DC" w:rsidRDefault="008B14DC" w:rsidP="00AF2167">
            <w:pPr>
              <w:tabs>
                <w:tab w:val="left" w:pos="6120"/>
              </w:tabs>
              <w:ind w:left="210" w:hangingChars="100" w:hanging="210"/>
              <w:rPr>
                <w:rFonts w:asciiTheme="minorEastAsia" w:eastAsiaTheme="minorEastAsia" w:hAnsiTheme="minorEastAsia"/>
                <w:szCs w:val="21"/>
              </w:rPr>
            </w:pPr>
          </w:p>
          <w:p w14:paraId="72C62641" w14:textId="77777777" w:rsidR="000A2A13" w:rsidRDefault="000A2A13" w:rsidP="00AF2167">
            <w:pPr>
              <w:tabs>
                <w:tab w:val="left" w:pos="6120"/>
              </w:tabs>
              <w:ind w:left="210" w:hangingChars="100" w:hanging="210"/>
              <w:rPr>
                <w:rFonts w:asciiTheme="minorEastAsia" w:eastAsiaTheme="minorEastAsia" w:hAnsiTheme="minorEastAsia"/>
              </w:rPr>
            </w:pPr>
            <w:r w:rsidRPr="003B7349">
              <w:rPr>
                <w:rFonts w:asciiTheme="minorEastAsia" w:eastAsiaTheme="minorEastAsia" w:hAnsiTheme="minorEastAsia" w:hint="eastAsia"/>
                <w:szCs w:val="21"/>
              </w:rPr>
              <w:t>●</w:t>
            </w:r>
            <w:r w:rsidRPr="003B7349">
              <w:rPr>
                <w:rFonts w:asciiTheme="minorEastAsia" w:eastAsiaTheme="minorEastAsia" w:hAnsiTheme="minorEastAsia"/>
                <w:szCs w:val="21"/>
              </w:rPr>
              <w:t>地方自治体の技術者不足と財政困難を補う組織としてインフラメンテエンジニアリング（IME）を共有価値の創造（CSV）の視点で有限責任事業組合として設立し、上図に示す比較のようにセオリーオブチェンジの視点でのIMEを機能させる仕組みを考えた。また、同時に</w:t>
            </w:r>
            <w:r w:rsidRPr="003B7349">
              <w:rPr>
                <w:rFonts w:asciiTheme="minorEastAsia" w:eastAsiaTheme="minorEastAsia" w:hAnsiTheme="minorEastAsia"/>
              </w:rPr>
              <w:t>経験豊富なリタイア後のシニアエンジニアを社会資産として活用する</w:t>
            </w:r>
            <w:r>
              <w:rPr>
                <w:rFonts w:asciiTheme="minorEastAsia" w:eastAsiaTheme="minorEastAsia" w:hAnsiTheme="minorEastAsia" w:hint="eastAsia"/>
              </w:rPr>
              <w:t>雇用の受け皿としての</w:t>
            </w:r>
            <w:r w:rsidRPr="003B7349">
              <w:rPr>
                <w:rFonts w:asciiTheme="minorEastAsia" w:eastAsiaTheme="minorEastAsia" w:hAnsiTheme="minorEastAsia"/>
              </w:rPr>
              <w:t>仕組み</w:t>
            </w:r>
            <w:r w:rsidRPr="003B7349">
              <w:rPr>
                <w:rFonts w:asciiTheme="minorEastAsia" w:eastAsiaTheme="minorEastAsia" w:hAnsiTheme="minorEastAsia" w:hint="eastAsia"/>
              </w:rPr>
              <w:t>としても考えられる</w:t>
            </w:r>
            <w:r w:rsidRPr="003B7349">
              <w:rPr>
                <w:rFonts w:asciiTheme="minorEastAsia" w:eastAsiaTheme="minorEastAsia" w:hAnsiTheme="minorEastAsia"/>
              </w:rPr>
              <w:t>。</w:t>
            </w:r>
          </w:p>
          <w:p w14:paraId="72B3C045" w14:textId="77777777" w:rsidR="00FA70DE" w:rsidRPr="003B7349" w:rsidRDefault="00FA70DE" w:rsidP="00AF2167">
            <w:pPr>
              <w:tabs>
                <w:tab w:val="left" w:pos="6120"/>
              </w:tabs>
              <w:ind w:left="210" w:hangingChars="100" w:hanging="210"/>
              <w:rPr>
                <w:rFonts w:asciiTheme="minorEastAsia" w:eastAsiaTheme="minorEastAsia" w:hAnsiTheme="minorEastAsia"/>
              </w:rPr>
            </w:pPr>
          </w:p>
          <w:p w14:paraId="36B692A3" w14:textId="77777777" w:rsidR="000A2A13" w:rsidRDefault="000A2A13" w:rsidP="00AF2167">
            <w:pPr>
              <w:tabs>
                <w:tab w:val="left" w:pos="6120"/>
              </w:tabs>
              <w:ind w:left="210" w:hangingChars="100" w:hanging="210"/>
              <w:rPr>
                <w:rFonts w:asciiTheme="minorEastAsia" w:eastAsiaTheme="minorEastAsia" w:hAnsiTheme="minorEastAsia"/>
              </w:rPr>
            </w:pPr>
            <w:r w:rsidRPr="003B7349">
              <w:rPr>
                <w:rFonts w:asciiTheme="minorEastAsia" w:eastAsiaTheme="minorEastAsia" w:hAnsiTheme="minorEastAsia" w:hint="eastAsia"/>
              </w:rPr>
              <w:t>●本事業効果はIMEだけの範中でとらえるのではなく行政、建設コンサルタント、建設会社など広範にその事業効果が発揮される仕組みが革新的特徴と言える。</w:t>
            </w:r>
          </w:p>
          <w:p w14:paraId="74E4037C" w14:textId="77777777" w:rsidR="00FA70DE" w:rsidRPr="003B7349" w:rsidRDefault="00FA70DE" w:rsidP="00AF2167">
            <w:pPr>
              <w:tabs>
                <w:tab w:val="left" w:pos="6120"/>
              </w:tabs>
              <w:ind w:left="210" w:hangingChars="100" w:hanging="210"/>
              <w:rPr>
                <w:rFonts w:asciiTheme="minorEastAsia" w:eastAsiaTheme="minorEastAsia" w:hAnsiTheme="minorEastAsia"/>
              </w:rPr>
            </w:pPr>
          </w:p>
          <w:p w14:paraId="152436D5" w14:textId="77777777" w:rsidR="000A2A13" w:rsidRDefault="000A2A13" w:rsidP="00AF2167">
            <w:pPr>
              <w:tabs>
                <w:tab w:val="left" w:pos="6120"/>
              </w:tabs>
              <w:ind w:left="210" w:hangingChars="100" w:hanging="210"/>
              <w:rPr>
                <w:rFonts w:asciiTheme="minorEastAsia" w:eastAsiaTheme="minorEastAsia" w:hAnsiTheme="minorEastAsia"/>
              </w:rPr>
            </w:pPr>
            <w:r w:rsidRPr="003B7349">
              <w:rPr>
                <w:rFonts w:asciiTheme="minorEastAsia" w:eastAsiaTheme="minorEastAsia" w:hAnsiTheme="minorEastAsia" w:hint="eastAsia"/>
              </w:rPr>
              <w:t>●</w:t>
            </w:r>
            <w:r>
              <w:rPr>
                <w:rFonts w:asciiTheme="minorEastAsia" w:eastAsiaTheme="minorEastAsia" w:hAnsiTheme="minorEastAsia" w:hint="eastAsia"/>
              </w:rPr>
              <w:t>建築の分野では、建築主事が行う確認検査業務を、国土交通省の認可を受けた第三者民間機関が代行することが既に行われており、その社会システムを土木の分野へ導入すれば発注者の検査業務の負担が大きく低減される。</w:t>
            </w:r>
          </w:p>
          <w:p w14:paraId="6A66A5F4" w14:textId="77777777" w:rsidR="00FA70DE" w:rsidRDefault="00FA70DE" w:rsidP="00AF2167">
            <w:pPr>
              <w:tabs>
                <w:tab w:val="left" w:pos="6120"/>
              </w:tabs>
              <w:ind w:left="210" w:hangingChars="100" w:hanging="210"/>
              <w:rPr>
                <w:rFonts w:asciiTheme="minorEastAsia" w:eastAsiaTheme="minorEastAsia" w:hAnsiTheme="minorEastAsia"/>
              </w:rPr>
            </w:pPr>
          </w:p>
          <w:p w14:paraId="29584506" w14:textId="6036D05A" w:rsidR="000A2A13" w:rsidRPr="003B7349" w:rsidRDefault="000A2A13" w:rsidP="007277FC">
            <w:pPr>
              <w:tabs>
                <w:tab w:val="left" w:pos="6120"/>
              </w:tabs>
              <w:ind w:left="210" w:hangingChars="100" w:hanging="210"/>
              <w:rPr>
                <w:rFonts w:asciiTheme="minorEastAsia" w:eastAsiaTheme="minorEastAsia" w:hAnsiTheme="minorEastAsia"/>
                <w:szCs w:val="21"/>
              </w:rPr>
            </w:pPr>
            <w:r>
              <w:rPr>
                <w:rFonts w:asciiTheme="minorEastAsia" w:eastAsiaTheme="minorEastAsia" w:hAnsiTheme="minorEastAsia" w:hint="eastAsia"/>
              </w:rPr>
              <w:t>●IMEは今後</w:t>
            </w:r>
            <w:r w:rsidR="007277FC">
              <w:rPr>
                <w:rFonts w:asciiTheme="minorEastAsia" w:eastAsiaTheme="minorEastAsia" w:hAnsiTheme="minorEastAsia" w:hint="eastAsia"/>
              </w:rPr>
              <w:t>フランチャイズ方式で</w:t>
            </w:r>
            <w:r>
              <w:rPr>
                <w:rFonts w:asciiTheme="minorEastAsia" w:eastAsiaTheme="minorEastAsia" w:hAnsiTheme="minorEastAsia" w:hint="eastAsia"/>
              </w:rPr>
              <w:t>全国に</w:t>
            </w:r>
            <w:r w:rsidR="007277FC">
              <w:rPr>
                <w:rFonts w:asciiTheme="minorEastAsia" w:eastAsiaTheme="minorEastAsia" w:hAnsiTheme="minorEastAsia" w:hint="eastAsia"/>
              </w:rPr>
              <w:t>展開</w:t>
            </w:r>
            <w:r>
              <w:rPr>
                <w:rFonts w:asciiTheme="minorEastAsia" w:eastAsiaTheme="minorEastAsia" w:hAnsiTheme="minorEastAsia" w:hint="eastAsia"/>
              </w:rPr>
              <w:t>、支援を必要としている各地方自治体毎に</w:t>
            </w:r>
            <w:r w:rsidR="007277FC">
              <w:rPr>
                <w:rFonts w:asciiTheme="minorEastAsia" w:eastAsiaTheme="minorEastAsia" w:hAnsiTheme="minorEastAsia" w:hint="eastAsia"/>
              </w:rPr>
              <w:t>IMEを設立</w:t>
            </w:r>
            <w:r>
              <w:rPr>
                <w:rFonts w:asciiTheme="minorEastAsia" w:eastAsiaTheme="minorEastAsia" w:hAnsiTheme="minorEastAsia" w:hint="eastAsia"/>
              </w:rPr>
              <w:t>。</w:t>
            </w:r>
          </w:p>
        </w:tc>
      </w:tr>
      <w:tr w:rsidR="000A2A13" w:rsidRPr="003B7349" w14:paraId="6870A9FA" w14:textId="77777777" w:rsidTr="00930030">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544"/>
        </w:trPr>
        <w:tc>
          <w:tcPr>
            <w:tcW w:w="9738" w:type="dxa"/>
            <w:gridSpan w:val="2"/>
            <w:tcBorders>
              <w:top w:val="single" w:sz="4" w:space="0" w:color="auto"/>
              <w:bottom w:val="single" w:sz="4" w:space="0" w:color="auto"/>
            </w:tcBorders>
            <w:vAlign w:val="center"/>
          </w:tcPr>
          <w:p w14:paraId="136A19E9" w14:textId="77777777" w:rsidR="000A2A13" w:rsidRPr="003B7349" w:rsidRDefault="000A2A13" w:rsidP="00AF2167">
            <w:pPr>
              <w:tabs>
                <w:tab w:val="left" w:pos="6120"/>
              </w:tabs>
              <w:ind w:left="241" w:hangingChars="100" w:hanging="241"/>
              <w:jc w:val="center"/>
              <w:rPr>
                <w:rFonts w:asciiTheme="minorEastAsia" w:eastAsiaTheme="minorEastAsia" w:hAnsiTheme="minorEastAsia" w:cs="ＭＳ 明朝"/>
                <w:szCs w:val="21"/>
              </w:rPr>
            </w:pPr>
            <w:r w:rsidRPr="003B7349">
              <w:rPr>
                <w:rFonts w:asciiTheme="minorEastAsia" w:eastAsiaTheme="minorEastAsia" w:hAnsiTheme="minorEastAsia"/>
                <w:b/>
                <w:sz w:val="24"/>
                <w:szCs w:val="24"/>
              </w:rPr>
              <w:t>今後の展望</w:t>
            </w:r>
          </w:p>
        </w:tc>
      </w:tr>
      <w:tr w:rsidR="000A2A13" w:rsidRPr="003B7349" w14:paraId="54262F48" w14:textId="77777777" w:rsidTr="00AF2167">
        <w:tblPrEx>
          <w:jc w:val="left"/>
          <w:tblBorders>
            <w:top w:val="single" w:sz="6" w:space="0" w:color="auto"/>
            <w:left w:val="single" w:sz="6" w:space="0" w:color="auto"/>
            <w:bottom w:val="single" w:sz="6" w:space="0" w:color="auto"/>
            <w:right w:val="single" w:sz="6" w:space="0" w:color="auto"/>
          </w:tblBorders>
        </w:tblPrEx>
        <w:trPr>
          <w:gridBefore w:val="1"/>
          <w:wBefore w:w="66" w:type="dxa"/>
          <w:trHeight w:val="1928"/>
        </w:trPr>
        <w:tc>
          <w:tcPr>
            <w:tcW w:w="9738" w:type="dxa"/>
            <w:gridSpan w:val="2"/>
            <w:tcBorders>
              <w:top w:val="single" w:sz="4" w:space="0" w:color="auto"/>
            </w:tcBorders>
          </w:tcPr>
          <w:p w14:paraId="4535CDB6" w14:textId="77777777" w:rsidR="000A2A13" w:rsidRPr="003B7349" w:rsidRDefault="000A2A13" w:rsidP="00AF2167">
            <w:pPr>
              <w:tabs>
                <w:tab w:val="left" w:pos="6120"/>
              </w:tabs>
              <w:rPr>
                <w:rFonts w:asciiTheme="minorEastAsia" w:eastAsiaTheme="minorEastAsia" w:hAnsiTheme="minorEastAsia"/>
              </w:rPr>
            </w:pPr>
            <w:r w:rsidRPr="003B7349">
              <w:rPr>
                <w:rFonts w:asciiTheme="minorEastAsia" w:eastAsiaTheme="minorEastAsia" w:hAnsiTheme="minorEastAsia" w:cs="ＭＳ 明朝" w:hint="eastAsia"/>
              </w:rPr>
              <w:t>※</w:t>
            </w:r>
            <w:r w:rsidRPr="003B7349">
              <w:rPr>
                <w:rFonts w:asciiTheme="minorEastAsia" w:eastAsiaTheme="minorEastAsia" w:hAnsiTheme="minorEastAsia"/>
              </w:rPr>
              <w:t>この事業に対する今後の展望を</w:t>
            </w:r>
            <w:r w:rsidRPr="003B7349">
              <w:rPr>
                <w:rFonts w:asciiTheme="minorEastAsia" w:eastAsiaTheme="minorEastAsia" w:hAnsiTheme="minorEastAsia" w:hint="eastAsia"/>
              </w:rPr>
              <w:t>ご記入下さい</w:t>
            </w:r>
            <w:r w:rsidRPr="003B7349">
              <w:rPr>
                <w:rFonts w:asciiTheme="minorEastAsia" w:eastAsiaTheme="minorEastAsia" w:hAnsiTheme="minorEastAsia"/>
              </w:rPr>
              <w:t xml:space="preserve">。　</w:t>
            </w:r>
          </w:p>
          <w:p w14:paraId="22FEAF44" w14:textId="77777777" w:rsidR="008B14DC" w:rsidRDefault="008B14DC" w:rsidP="00AF2167">
            <w:pPr>
              <w:tabs>
                <w:tab w:val="left" w:pos="6120"/>
              </w:tabs>
              <w:ind w:firstLineChars="100" w:firstLine="210"/>
              <w:rPr>
                <w:rFonts w:asciiTheme="minorEastAsia" w:eastAsiaTheme="minorEastAsia" w:hAnsiTheme="minorEastAsia"/>
              </w:rPr>
            </w:pPr>
          </w:p>
          <w:p w14:paraId="3C219C8E" w14:textId="7792D9B2" w:rsidR="000A2A13" w:rsidRPr="003B7349" w:rsidRDefault="000A2A13" w:rsidP="00AF2167">
            <w:pPr>
              <w:tabs>
                <w:tab w:val="left" w:pos="6120"/>
              </w:tabs>
              <w:ind w:firstLineChars="100" w:firstLine="210"/>
              <w:rPr>
                <w:rFonts w:asciiTheme="minorEastAsia" w:eastAsiaTheme="minorEastAsia" w:hAnsiTheme="minorEastAsia"/>
              </w:rPr>
            </w:pPr>
            <w:r w:rsidRPr="003B7349">
              <w:rPr>
                <w:rFonts w:asciiTheme="minorEastAsia" w:eastAsiaTheme="minorEastAsia" w:hAnsiTheme="minorEastAsia"/>
              </w:rPr>
              <w:t>平成28年</w:t>
            </w:r>
            <w:r w:rsidR="003C7C7B">
              <w:rPr>
                <w:rFonts w:asciiTheme="minorEastAsia" w:eastAsiaTheme="minorEastAsia" w:hAnsiTheme="minorEastAsia" w:hint="eastAsia"/>
              </w:rPr>
              <w:t>8</w:t>
            </w:r>
            <w:r w:rsidRPr="003B7349">
              <w:rPr>
                <w:rFonts w:asciiTheme="minorEastAsia" w:eastAsiaTheme="minorEastAsia" w:hAnsiTheme="minorEastAsia"/>
              </w:rPr>
              <w:t>月～</w:t>
            </w:r>
            <w:r w:rsidR="003C7C7B">
              <w:rPr>
                <w:rFonts w:asciiTheme="minorEastAsia" w:eastAsiaTheme="minorEastAsia" w:hAnsiTheme="minorEastAsia" w:hint="eastAsia"/>
              </w:rPr>
              <w:t>10</w:t>
            </w:r>
            <w:r w:rsidRPr="003B7349">
              <w:rPr>
                <w:rFonts w:asciiTheme="minorEastAsia" w:eastAsiaTheme="minorEastAsia" w:hAnsiTheme="minorEastAsia"/>
              </w:rPr>
              <w:t>月　本ビジネスモデルの具体的な事業計画</w:t>
            </w:r>
            <w:r w:rsidRPr="003B7349">
              <w:rPr>
                <w:rFonts w:asciiTheme="minorEastAsia" w:eastAsiaTheme="minorEastAsia" w:hAnsiTheme="minorEastAsia" w:hint="eastAsia"/>
              </w:rPr>
              <w:t>書</w:t>
            </w:r>
            <w:r w:rsidRPr="003B7349">
              <w:rPr>
                <w:rFonts w:asciiTheme="minorEastAsia" w:eastAsiaTheme="minorEastAsia" w:hAnsiTheme="minorEastAsia"/>
              </w:rPr>
              <w:t>の作成</w:t>
            </w:r>
          </w:p>
          <w:p w14:paraId="707FBA77" w14:textId="22E59B85" w:rsidR="000A2A13" w:rsidRPr="003B7349" w:rsidRDefault="000A2A13" w:rsidP="00AF2167">
            <w:pPr>
              <w:tabs>
                <w:tab w:val="left" w:pos="6120"/>
              </w:tabs>
              <w:rPr>
                <w:rFonts w:asciiTheme="minorEastAsia" w:eastAsiaTheme="minorEastAsia" w:hAnsiTheme="minorEastAsia"/>
              </w:rPr>
            </w:pPr>
            <w:r w:rsidRPr="003B7349">
              <w:rPr>
                <w:rFonts w:asciiTheme="minorEastAsia" w:eastAsiaTheme="minorEastAsia" w:hAnsiTheme="minorEastAsia"/>
              </w:rPr>
              <w:t xml:space="preserve">　平成28年</w:t>
            </w:r>
            <w:r w:rsidR="003C7C7B">
              <w:rPr>
                <w:rFonts w:asciiTheme="minorEastAsia" w:eastAsiaTheme="minorEastAsia" w:hAnsiTheme="minorEastAsia" w:hint="eastAsia"/>
              </w:rPr>
              <w:t>10</w:t>
            </w:r>
            <w:r w:rsidRPr="003B7349">
              <w:rPr>
                <w:rFonts w:asciiTheme="minorEastAsia" w:eastAsiaTheme="minorEastAsia" w:hAnsiTheme="minorEastAsia"/>
              </w:rPr>
              <w:t>月～　有限責任事業組合設立のための出資</w:t>
            </w:r>
            <w:r>
              <w:rPr>
                <w:rFonts w:asciiTheme="minorEastAsia" w:eastAsiaTheme="minorEastAsia" w:hAnsiTheme="minorEastAsia" w:hint="eastAsia"/>
              </w:rPr>
              <w:t>者</w:t>
            </w:r>
            <w:r w:rsidRPr="003B7349">
              <w:rPr>
                <w:rFonts w:asciiTheme="minorEastAsia" w:eastAsiaTheme="minorEastAsia" w:hAnsiTheme="minorEastAsia"/>
              </w:rPr>
              <w:t>の公募</w:t>
            </w:r>
          </w:p>
          <w:p w14:paraId="6F2160FD" w14:textId="77777777" w:rsidR="000A2A13" w:rsidRPr="003B7349" w:rsidRDefault="000A2A13" w:rsidP="00AF2167">
            <w:pPr>
              <w:tabs>
                <w:tab w:val="left" w:pos="6120"/>
              </w:tabs>
              <w:rPr>
                <w:rFonts w:asciiTheme="minorEastAsia" w:eastAsiaTheme="minorEastAsia" w:hAnsiTheme="minorEastAsia"/>
              </w:rPr>
            </w:pPr>
            <w:r w:rsidRPr="003B7349">
              <w:rPr>
                <w:rFonts w:asciiTheme="minorEastAsia" w:eastAsiaTheme="minorEastAsia" w:hAnsiTheme="minorEastAsia"/>
              </w:rPr>
              <w:t xml:space="preserve">　　　　　　　　　　および委託先となる地方自治体への</w:t>
            </w:r>
            <w:r>
              <w:rPr>
                <w:rFonts w:asciiTheme="minorEastAsia" w:eastAsiaTheme="minorEastAsia" w:hAnsiTheme="minorEastAsia" w:hint="eastAsia"/>
              </w:rPr>
              <w:t>営業</w:t>
            </w:r>
            <w:r w:rsidRPr="003B7349">
              <w:rPr>
                <w:rFonts w:asciiTheme="minorEastAsia" w:eastAsiaTheme="minorEastAsia" w:hAnsiTheme="minorEastAsia"/>
              </w:rPr>
              <w:t>活動</w:t>
            </w:r>
          </w:p>
          <w:p w14:paraId="6E92AA31" w14:textId="77777777" w:rsidR="000A2A13" w:rsidRPr="003B7349" w:rsidRDefault="000A2A13" w:rsidP="00AF2167">
            <w:pPr>
              <w:tabs>
                <w:tab w:val="left" w:pos="6120"/>
              </w:tabs>
              <w:rPr>
                <w:rFonts w:asciiTheme="minorEastAsia" w:eastAsiaTheme="minorEastAsia" w:hAnsiTheme="minorEastAsia"/>
              </w:rPr>
            </w:pPr>
            <w:r w:rsidRPr="003B7349">
              <w:rPr>
                <w:rFonts w:asciiTheme="minorEastAsia" w:eastAsiaTheme="minorEastAsia" w:hAnsiTheme="minorEastAsia"/>
              </w:rPr>
              <w:t xml:space="preserve">　平成29年4月　　有限責任事業組合IMEの設立</w:t>
            </w:r>
          </w:p>
          <w:p w14:paraId="0B980361" w14:textId="77777777" w:rsidR="000A2A13" w:rsidRDefault="000A2A13" w:rsidP="00AF2167">
            <w:pPr>
              <w:tabs>
                <w:tab w:val="left" w:pos="6120"/>
              </w:tabs>
              <w:ind w:left="2100" w:hangingChars="1000" w:hanging="2100"/>
              <w:rPr>
                <w:rFonts w:asciiTheme="minorEastAsia" w:eastAsiaTheme="minorEastAsia" w:hAnsiTheme="minorEastAsia"/>
              </w:rPr>
            </w:pPr>
            <w:r w:rsidRPr="003B7349">
              <w:rPr>
                <w:rFonts w:asciiTheme="minorEastAsia" w:eastAsiaTheme="minorEastAsia" w:hAnsiTheme="minorEastAsia"/>
              </w:rPr>
              <w:t xml:space="preserve">　　　　　　　　　　具体的な事業活動の開始</w:t>
            </w:r>
            <w:r>
              <w:rPr>
                <w:rFonts w:asciiTheme="minorEastAsia" w:eastAsiaTheme="minorEastAsia" w:hAnsiTheme="minorEastAsia" w:hint="eastAsia"/>
              </w:rPr>
              <w:t>し、先ずは地方自治体のインフラ管理者の検査代行業務から実績を積む。</w:t>
            </w:r>
          </w:p>
          <w:p w14:paraId="61C6512A" w14:textId="77777777" w:rsidR="000A2A13" w:rsidRDefault="000A2A13" w:rsidP="00AF2167">
            <w:pPr>
              <w:tabs>
                <w:tab w:val="left" w:pos="6120"/>
              </w:tabs>
              <w:rPr>
                <w:rFonts w:asciiTheme="minorEastAsia" w:eastAsiaTheme="minorEastAsia" w:hAnsiTheme="minorEastAsia"/>
              </w:rPr>
            </w:pPr>
            <w:r>
              <w:rPr>
                <w:rFonts w:asciiTheme="minorEastAsia" w:eastAsiaTheme="minorEastAsia" w:hAnsiTheme="minorEastAsia" w:hint="eastAsia"/>
              </w:rPr>
              <w:t xml:space="preserve">　平成29年4月～　国土交通省が立ち上げるインフラメンテナンス国民会議においてこの種の支援業</w:t>
            </w:r>
          </w:p>
          <w:p w14:paraId="1024A98D" w14:textId="3865CADF" w:rsidR="000A2A13" w:rsidRDefault="000A2A13" w:rsidP="00AF2167">
            <w:pPr>
              <w:tabs>
                <w:tab w:val="left" w:pos="6120"/>
              </w:tabs>
              <w:rPr>
                <w:rFonts w:asciiTheme="minorEastAsia" w:eastAsiaTheme="minorEastAsia" w:hAnsiTheme="minorEastAsia"/>
              </w:rPr>
            </w:pPr>
            <w:r>
              <w:rPr>
                <w:rFonts w:asciiTheme="minorEastAsia" w:eastAsiaTheme="minorEastAsia" w:hAnsiTheme="minorEastAsia" w:hint="eastAsia"/>
              </w:rPr>
              <w:t xml:space="preserve">　　　　　　　　　　務</w:t>
            </w:r>
            <w:r w:rsidR="00150941">
              <w:rPr>
                <w:rFonts w:asciiTheme="minorEastAsia" w:eastAsiaTheme="minorEastAsia" w:hAnsiTheme="minorEastAsia" w:hint="eastAsia"/>
              </w:rPr>
              <w:t>を社会実験として</w:t>
            </w:r>
            <w:r>
              <w:rPr>
                <w:rFonts w:asciiTheme="minorEastAsia" w:eastAsiaTheme="minorEastAsia" w:hAnsiTheme="minorEastAsia" w:hint="eastAsia"/>
              </w:rPr>
              <w:t>働き掛ける。</w:t>
            </w:r>
          </w:p>
          <w:p w14:paraId="69895246" w14:textId="70AA8027" w:rsidR="000A2A13" w:rsidRPr="001F2797" w:rsidRDefault="000A2A13" w:rsidP="00150941">
            <w:pPr>
              <w:tabs>
                <w:tab w:val="left" w:pos="6120"/>
              </w:tabs>
              <w:rPr>
                <w:rFonts w:asciiTheme="minorEastAsia" w:eastAsiaTheme="minorEastAsia" w:hAnsiTheme="minorEastAsia"/>
              </w:rPr>
            </w:pPr>
            <w:r>
              <w:rPr>
                <w:rFonts w:asciiTheme="minorEastAsia" w:eastAsiaTheme="minorEastAsia" w:hAnsiTheme="minorEastAsia" w:hint="eastAsia"/>
              </w:rPr>
              <w:t xml:space="preserve">　平成30年4月～　インフラ管理技術者の教育手掛けて事業の幅を広げる。</w:t>
            </w:r>
          </w:p>
        </w:tc>
      </w:tr>
    </w:tbl>
    <w:p w14:paraId="7B468D5D" w14:textId="77777777" w:rsidR="000A2A13" w:rsidRDefault="000A2A13" w:rsidP="00134113">
      <w:pPr>
        <w:rPr>
          <w:rFonts w:ascii="HGP創英角ｺﾞｼｯｸUB" w:eastAsia="HGP創英角ｺﾞｼｯｸUB" w:hAnsi="HGP創英角ｺﾞｼｯｸUB"/>
          <w:sz w:val="24"/>
          <w:szCs w:val="21"/>
        </w:rPr>
      </w:pPr>
    </w:p>
    <w:p w14:paraId="083AF4EB" w14:textId="77777777" w:rsidR="000A2A13" w:rsidRDefault="000A2A13" w:rsidP="00134113">
      <w:pPr>
        <w:rPr>
          <w:rFonts w:ascii="HGP創英角ｺﾞｼｯｸUB" w:eastAsia="HGP創英角ｺﾞｼｯｸUB" w:hAnsi="HGP創英角ｺﾞｼｯｸUB"/>
          <w:sz w:val="24"/>
          <w:szCs w:val="21"/>
        </w:rPr>
      </w:pPr>
    </w:p>
    <w:sectPr w:rsidR="000A2A13" w:rsidSect="0019156F">
      <w:footerReference w:type="even" r:id="rId11"/>
      <w:footerReference w:type="default" r:id="rId12"/>
      <w:pgSz w:w="11906" w:h="16838" w:code="9"/>
      <w:pgMar w:top="851" w:right="1134" w:bottom="851" w:left="1134" w:header="567" w:footer="567"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F625" w14:textId="77777777" w:rsidR="00DB73F0" w:rsidRDefault="00DB73F0">
      <w:r>
        <w:separator/>
      </w:r>
    </w:p>
  </w:endnote>
  <w:endnote w:type="continuationSeparator" w:id="0">
    <w:p w14:paraId="679E4B96" w14:textId="77777777" w:rsidR="00DB73F0" w:rsidRDefault="00D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1E35" w14:textId="77777777" w:rsidR="008E65A3" w:rsidRPr="0059264C" w:rsidRDefault="008E65A3" w:rsidP="00CE2E36">
    <w:pPr>
      <w:pStyle w:val="a9"/>
      <w:jc w:val="center"/>
      <w:rPr>
        <w:rFonts w:ascii="ＤＦＧ華康ゴシック体W5" w:eastAsia="ＤＦＧ華康ゴシック体W5"/>
      </w:rPr>
    </w:pPr>
    <w:r w:rsidRPr="0059264C">
      <w:rPr>
        <w:rStyle w:val="aa"/>
        <w:rFonts w:ascii="ＤＦＧ華康ゴシック体W5" w:eastAsia="ＤＦＧ華康ゴシック体W5" w:hint="eastAsia"/>
      </w:rPr>
      <w:fldChar w:fldCharType="begin"/>
    </w:r>
    <w:r w:rsidRPr="0059264C">
      <w:rPr>
        <w:rStyle w:val="aa"/>
        <w:rFonts w:ascii="ＤＦＧ華康ゴシック体W5" w:eastAsia="ＤＦＧ華康ゴシック体W5" w:hint="eastAsia"/>
      </w:rPr>
      <w:instrText xml:space="preserve"> PAGE </w:instrText>
    </w:r>
    <w:r w:rsidRPr="0059264C">
      <w:rPr>
        <w:rStyle w:val="aa"/>
        <w:rFonts w:ascii="ＤＦＧ華康ゴシック体W5" w:eastAsia="ＤＦＧ華康ゴシック体W5" w:hint="eastAsia"/>
      </w:rPr>
      <w:fldChar w:fldCharType="separate"/>
    </w:r>
    <w:r w:rsidR="003222C5">
      <w:rPr>
        <w:rStyle w:val="aa"/>
        <w:rFonts w:ascii="ＤＦＧ華康ゴシック体W5" w:eastAsia="ＤＦＧ華康ゴシック体W5"/>
        <w:noProof/>
      </w:rPr>
      <w:t>2</w:t>
    </w:r>
    <w:r w:rsidRPr="0059264C">
      <w:rPr>
        <w:rStyle w:val="aa"/>
        <w:rFonts w:ascii="ＤＦＧ華康ゴシック体W5" w:eastAsia="ＤＦＧ華康ゴシック体W5"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BEB0" w14:textId="77777777" w:rsidR="008E65A3" w:rsidRPr="0059264C" w:rsidRDefault="008E65A3" w:rsidP="00CE2E36">
    <w:pPr>
      <w:pStyle w:val="a9"/>
      <w:jc w:val="center"/>
      <w:rPr>
        <w:rFonts w:ascii="ＤＦＧ華康ゴシック体W5" w:eastAsia="ＤＦＧ華康ゴシック体W5"/>
      </w:rPr>
    </w:pPr>
    <w:r w:rsidRPr="0059264C">
      <w:rPr>
        <w:rStyle w:val="aa"/>
        <w:rFonts w:ascii="ＤＦＧ華康ゴシック体W5" w:eastAsia="ＤＦＧ華康ゴシック体W5" w:hint="eastAsia"/>
      </w:rPr>
      <w:fldChar w:fldCharType="begin"/>
    </w:r>
    <w:r w:rsidRPr="0059264C">
      <w:rPr>
        <w:rStyle w:val="aa"/>
        <w:rFonts w:ascii="ＤＦＧ華康ゴシック体W5" w:eastAsia="ＤＦＧ華康ゴシック体W5" w:hint="eastAsia"/>
      </w:rPr>
      <w:instrText xml:space="preserve"> PAGE </w:instrText>
    </w:r>
    <w:r w:rsidRPr="0059264C">
      <w:rPr>
        <w:rStyle w:val="aa"/>
        <w:rFonts w:ascii="ＤＦＧ華康ゴシック体W5" w:eastAsia="ＤＦＧ華康ゴシック体W5" w:hint="eastAsia"/>
      </w:rPr>
      <w:fldChar w:fldCharType="separate"/>
    </w:r>
    <w:r w:rsidR="003222C5">
      <w:rPr>
        <w:rStyle w:val="aa"/>
        <w:rFonts w:ascii="ＤＦＧ華康ゴシック体W5" w:eastAsia="ＤＦＧ華康ゴシック体W5"/>
        <w:noProof/>
      </w:rPr>
      <w:t>1</w:t>
    </w:r>
    <w:r w:rsidRPr="0059264C">
      <w:rPr>
        <w:rStyle w:val="aa"/>
        <w:rFonts w:ascii="ＤＦＧ華康ゴシック体W5" w:eastAsia="ＤＦＧ華康ゴシック体W5"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DC9DE" w14:textId="77777777" w:rsidR="00DB73F0" w:rsidRDefault="00DB73F0">
      <w:r>
        <w:separator/>
      </w:r>
    </w:p>
  </w:footnote>
  <w:footnote w:type="continuationSeparator" w:id="0">
    <w:p w14:paraId="4ACB009B" w14:textId="77777777" w:rsidR="00DB73F0" w:rsidRDefault="00DB7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E4AB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D5AEB"/>
    <w:multiLevelType w:val="hybridMultilevel"/>
    <w:tmpl w:val="6F92CF02"/>
    <w:lvl w:ilvl="0" w:tplc="2578B4E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4316FE7"/>
    <w:multiLevelType w:val="hybridMultilevel"/>
    <w:tmpl w:val="35BE1FDE"/>
    <w:lvl w:ilvl="0" w:tplc="37F66BF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65170BD"/>
    <w:multiLevelType w:val="hybridMultilevel"/>
    <w:tmpl w:val="9F1CA054"/>
    <w:lvl w:ilvl="0" w:tplc="D006039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AD41CBC"/>
    <w:multiLevelType w:val="hybridMultilevel"/>
    <w:tmpl w:val="066E148E"/>
    <w:lvl w:ilvl="0" w:tplc="9AFE70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D3D1308"/>
    <w:multiLevelType w:val="hybridMultilevel"/>
    <w:tmpl w:val="A5066DF0"/>
    <w:lvl w:ilvl="0" w:tplc="D6A6216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0ECA05E0"/>
    <w:multiLevelType w:val="hybridMultilevel"/>
    <w:tmpl w:val="2A660E86"/>
    <w:lvl w:ilvl="0" w:tplc="6DB2CB98">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F310E3F"/>
    <w:multiLevelType w:val="hybridMultilevel"/>
    <w:tmpl w:val="69B8309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3445A3D"/>
    <w:multiLevelType w:val="hybridMultilevel"/>
    <w:tmpl w:val="BB286C42"/>
    <w:lvl w:ilvl="0" w:tplc="A788915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4CB5C69"/>
    <w:multiLevelType w:val="hybridMultilevel"/>
    <w:tmpl w:val="A7642024"/>
    <w:lvl w:ilvl="0" w:tplc="0E6EE8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5FC18A7"/>
    <w:multiLevelType w:val="hybridMultilevel"/>
    <w:tmpl w:val="DCE26492"/>
    <w:lvl w:ilvl="0" w:tplc="075A67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5B05AC"/>
    <w:multiLevelType w:val="hybridMultilevel"/>
    <w:tmpl w:val="7E1C7B50"/>
    <w:lvl w:ilvl="0" w:tplc="BB1A58D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1C5E73FA"/>
    <w:multiLevelType w:val="hybridMultilevel"/>
    <w:tmpl w:val="186E9B7E"/>
    <w:lvl w:ilvl="0" w:tplc="518A8606">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25602F6"/>
    <w:multiLevelType w:val="hybridMultilevel"/>
    <w:tmpl w:val="9B0A62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2E26A12"/>
    <w:multiLevelType w:val="hybridMultilevel"/>
    <w:tmpl w:val="C9CACE68"/>
    <w:lvl w:ilvl="0" w:tplc="1BEC8C3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3C4505C"/>
    <w:multiLevelType w:val="hybridMultilevel"/>
    <w:tmpl w:val="16FC348E"/>
    <w:lvl w:ilvl="0" w:tplc="6D5837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5CF3EFD"/>
    <w:multiLevelType w:val="hybridMultilevel"/>
    <w:tmpl w:val="FD00AE44"/>
    <w:lvl w:ilvl="0" w:tplc="8A041E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9A26DEE"/>
    <w:multiLevelType w:val="hybridMultilevel"/>
    <w:tmpl w:val="33607B32"/>
    <w:lvl w:ilvl="0" w:tplc="0380A9AE">
      <w:start w:val="1"/>
      <w:numFmt w:val="decimalEnclosedCircle"/>
      <w:lvlText w:val="%1"/>
      <w:lvlJc w:val="left"/>
      <w:pPr>
        <w:tabs>
          <w:tab w:val="num" w:pos="360"/>
        </w:tabs>
        <w:ind w:left="360" w:hanging="360"/>
      </w:pPr>
      <w:rPr>
        <w:rFonts w:hint="eastAsia"/>
      </w:rPr>
    </w:lvl>
    <w:lvl w:ilvl="1" w:tplc="A8BEED18">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A5D7E27"/>
    <w:multiLevelType w:val="hybridMultilevel"/>
    <w:tmpl w:val="622A4C30"/>
    <w:lvl w:ilvl="0" w:tplc="07DE2B6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E2E692D"/>
    <w:multiLevelType w:val="hybridMultilevel"/>
    <w:tmpl w:val="C3F28F94"/>
    <w:lvl w:ilvl="0" w:tplc="ADAC28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F2C6AC9"/>
    <w:multiLevelType w:val="hybridMultilevel"/>
    <w:tmpl w:val="31FC0292"/>
    <w:lvl w:ilvl="0" w:tplc="390285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1710A89"/>
    <w:multiLevelType w:val="hybridMultilevel"/>
    <w:tmpl w:val="46CEC710"/>
    <w:lvl w:ilvl="0" w:tplc="E61C51E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317335E8"/>
    <w:multiLevelType w:val="hybridMultilevel"/>
    <w:tmpl w:val="9DCAE358"/>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224475F"/>
    <w:multiLevelType w:val="hybridMultilevel"/>
    <w:tmpl w:val="03485334"/>
    <w:lvl w:ilvl="0" w:tplc="B1E64DF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5A40D81"/>
    <w:multiLevelType w:val="hybridMultilevel"/>
    <w:tmpl w:val="D1BC931E"/>
    <w:lvl w:ilvl="0" w:tplc="12BC1A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6E51CAE"/>
    <w:multiLevelType w:val="hybridMultilevel"/>
    <w:tmpl w:val="EE4C8BE6"/>
    <w:lvl w:ilvl="0" w:tplc="3D1CCB0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EB60238"/>
    <w:multiLevelType w:val="hybridMultilevel"/>
    <w:tmpl w:val="0CAED6E2"/>
    <w:lvl w:ilvl="0" w:tplc="4EB6F6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DDD4D9E"/>
    <w:multiLevelType w:val="hybridMultilevel"/>
    <w:tmpl w:val="3670DEAC"/>
    <w:lvl w:ilvl="0" w:tplc="6C464E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DE4775A"/>
    <w:multiLevelType w:val="hybridMultilevel"/>
    <w:tmpl w:val="1896B9DE"/>
    <w:lvl w:ilvl="0" w:tplc="04090001">
      <w:start w:val="1"/>
      <w:numFmt w:val="bullet"/>
      <w:lvlText w:val=""/>
      <w:lvlJc w:val="left"/>
      <w:pPr>
        <w:tabs>
          <w:tab w:val="num" w:pos="420"/>
        </w:tabs>
        <w:ind w:left="420" w:hanging="420"/>
      </w:pPr>
      <w:rPr>
        <w:rFonts w:ascii="Wingdings" w:hAnsi="Wingding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16845A8"/>
    <w:multiLevelType w:val="hybridMultilevel"/>
    <w:tmpl w:val="F4945596"/>
    <w:lvl w:ilvl="0" w:tplc="7B20E8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4CC5252"/>
    <w:multiLevelType w:val="hybridMultilevel"/>
    <w:tmpl w:val="9B6858A2"/>
    <w:lvl w:ilvl="0" w:tplc="AFA24D9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7AE06B2"/>
    <w:multiLevelType w:val="hybridMultilevel"/>
    <w:tmpl w:val="2E8C2A10"/>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B760215"/>
    <w:multiLevelType w:val="hybridMultilevel"/>
    <w:tmpl w:val="2646D92C"/>
    <w:lvl w:ilvl="0" w:tplc="1FA8BFF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nsid w:val="5F492FD0"/>
    <w:multiLevelType w:val="hybridMultilevel"/>
    <w:tmpl w:val="480EC362"/>
    <w:lvl w:ilvl="0" w:tplc="0300754E">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8BC3891"/>
    <w:multiLevelType w:val="hybridMultilevel"/>
    <w:tmpl w:val="531493AA"/>
    <w:lvl w:ilvl="0" w:tplc="E6A49D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8EF556A"/>
    <w:multiLevelType w:val="hybridMultilevel"/>
    <w:tmpl w:val="ADD65B5C"/>
    <w:lvl w:ilvl="0" w:tplc="691A64AC">
      <w:numFmt w:val="bullet"/>
      <w:lvlText w:val="※"/>
      <w:lvlJc w:val="left"/>
      <w:pPr>
        <w:ind w:left="5820" w:hanging="360"/>
      </w:pPr>
      <w:rPr>
        <w:rFonts w:ascii="ＭＳ ゴシック" w:eastAsia="ＭＳ ゴシック" w:hAnsi="ＭＳ ゴシック" w:cs="Times New Roman" w:hint="eastAsia"/>
      </w:rPr>
    </w:lvl>
    <w:lvl w:ilvl="1" w:tplc="0409000B" w:tentative="1">
      <w:start w:val="1"/>
      <w:numFmt w:val="bullet"/>
      <w:lvlText w:val=""/>
      <w:lvlJc w:val="left"/>
      <w:pPr>
        <w:ind w:left="6300" w:hanging="420"/>
      </w:pPr>
      <w:rPr>
        <w:rFonts w:ascii="Wingdings" w:hAnsi="Wingdings" w:hint="default"/>
      </w:rPr>
    </w:lvl>
    <w:lvl w:ilvl="2" w:tplc="0409000D" w:tentative="1">
      <w:start w:val="1"/>
      <w:numFmt w:val="bullet"/>
      <w:lvlText w:val=""/>
      <w:lvlJc w:val="left"/>
      <w:pPr>
        <w:ind w:left="6720" w:hanging="420"/>
      </w:pPr>
      <w:rPr>
        <w:rFonts w:ascii="Wingdings" w:hAnsi="Wingdings" w:hint="default"/>
      </w:rPr>
    </w:lvl>
    <w:lvl w:ilvl="3" w:tplc="04090001" w:tentative="1">
      <w:start w:val="1"/>
      <w:numFmt w:val="bullet"/>
      <w:lvlText w:val=""/>
      <w:lvlJc w:val="left"/>
      <w:pPr>
        <w:ind w:left="7140" w:hanging="420"/>
      </w:pPr>
      <w:rPr>
        <w:rFonts w:ascii="Wingdings" w:hAnsi="Wingdings" w:hint="default"/>
      </w:rPr>
    </w:lvl>
    <w:lvl w:ilvl="4" w:tplc="0409000B" w:tentative="1">
      <w:start w:val="1"/>
      <w:numFmt w:val="bullet"/>
      <w:lvlText w:val=""/>
      <w:lvlJc w:val="left"/>
      <w:pPr>
        <w:ind w:left="7560" w:hanging="420"/>
      </w:pPr>
      <w:rPr>
        <w:rFonts w:ascii="Wingdings" w:hAnsi="Wingdings" w:hint="default"/>
      </w:rPr>
    </w:lvl>
    <w:lvl w:ilvl="5" w:tplc="0409000D" w:tentative="1">
      <w:start w:val="1"/>
      <w:numFmt w:val="bullet"/>
      <w:lvlText w:val=""/>
      <w:lvlJc w:val="left"/>
      <w:pPr>
        <w:ind w:left="7980" w:hanging="420"/>
      </w:pPr>
      <w:rPr>
        <w:rFonts w:ascii="Wingdings" w:hAnsi="Wingdings" w:hint="default"/>
      </w:rPr>
    </w:lvl>
    <w:lvl w:ilvl="6" w:tplc="04090001" w:tentative="1">
      <w:start w:val="1"/>
      <w:numFmt w:val="bullet"/>
      <w:lvlText w:val=""/>
      <w:lvlJc w:val="left"/>
      <w:pPr>
        <w:ind w:left="8400" w:hanging="420"/>
      </w:pPr>
      <w:rPr>
        <w:rFonts w:ascii="Wingdings" w:hAnsi="Wingdings" w:hint="default"/>
      </w:rPr>
    </w:lvl>
    <w:lvl w:ilvl="7" w:tplc="0409000B" w:tentative="1">
      <w:start w:val="1"/>
      <w:numFmt w:val="bullet"/>
      <w:lvlText w:val=""/>
      <w:lvlJc w:val="left"/>
      <w:pPr>
        <w:ind w:left="8820" w:hanging="420"/>
      </w:pPr>
      <w:rPr>
        <w:rFonts w:ascii="Wingdings" w:hAnsi="Wingdings" w:hint="default"/>
      </w:rPr>
    </w:lvl>
    <w:lvl w:ilvl="8" w:tplc="0409000D" w:tentative="1">
      <w:start w:val="1"/>
      <w:numFmt w:val="bullet"/>
      <w:lvlText w:val=""/>
      <w:lvlJc w:val="left"/>
      <w:pPr>
        <w:ind w:left="9240" w:hanging="420"/>
      </w:pPr>
      <w:rPr>
        <w:rFonts w:ascii="Wingdings" w:hAnsi="Wingdings" w:hint="default"/>
      </w:rPr>
    </w:lvl>
  </w:abstractNum>
  <w:abstractNum w:abstractNumId="37">
    <w:nsid w:val="6FD16728"/>
    <w:multiLevelType w:val="hybridMultilevel"/>
    <w:tmpl w:val="956265D0"/>
    <w:lvl w:ilvl="0" w:tplc="26225B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084441D"/>
    <w:multiLevelType w:val="hybridMultilevel"/>
    <w:tmpl w:val="01FEAF6E"/>
    <w:lvl w:ilvl="0" w:tplc="90EC2C60">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13969B0"/>
    <w:multiLevelType w:val="hybridMultilevel"/>
    <w:tmpl w:val="C19C13FA"/>
    <w:lvl w:ilvl="0" w:tplc="7F9AAB72">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nsid w:val="7511631C"/>
    <w:multiLevelType w:val="hybridMultilevel"/>
    <w:tmpl w:val="6C58DE26"/>
    <w:lvl w:ilvl="0" w:tplc="1EFE4AF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6D7D05"/>
    <w:multiLevelType w:val="hybridMultilevel"/>
    <w:tmpl w:val="05B685E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CE52675"/>
    <w:multiLevelType w:val="hybridMultilevel"/>
    <w:tmpl w:val="BCAE08BA"/>
    <w:lvl w:ilvl="0" w:tplc="364A13AA">
      <w:start w:val="3"/>
      <w:numFmt w:val="bullet"/>
      <w:lvlText w:val="○"/>
      <w:lvlJc w:val="left"/>
      <w:pPr>
        <w:tabs>
          <w:tab w:val="num" w:pos="660"/>
        </w:tabs>
        <w:ind w:left="66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nsid w:val="7E7530F5"/>
    <w:multiLevelType w:val="hybridMultilevel"/>
    <w:tmpl w:val="28CC60A4"/>
    <w:lvl w:ilvl="0" w:tplc="AD901D5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9"/>
  </w:num>
  <w:num w:numId="3">
    <w:abstractNumId w:val="34"/>
  </w:num>
  <w:num w:numId="4">
    <w:abstractNumId w:val="4"/>
  </w:num>
  <w:num w:numId="5">
    <w:abstractNumId w:val="9"/>
  </w:num>
  <w:num w:numId="6">
    <w:abstractNumId w:val="15"/>
  </w:num>
  <w:num w:numId="7">
    <w:abstractNumId w:val="30"/>
  </w:num>
  <w:num w:numId="8">
    <w:abstractNumId w:val="27"/>
  </w:num>
  <w:num w:numId="9">
    <w:abstractNumId w:val="10"/>
  </w:num>
  <w:num w:numId="10">
    <w:abstractNumId w:val="35"/>
  </w:num>
  <w:num w:numId="11">
    <w:abstractNumId w:val="13"/>
  </w:num>
  <w:num w:numId="12">
    <w:abstractNumId w:val="20"/>
  </w:num>
  <w:num w:numId="13">
    <w:abstractNumId w:val="32"/>
  </w:num>
  <w:num w:numId="14">
    <w:abstractNumId w:val="28"/>
  </w:num>
  <w:num w:numId="15">
    <w:abstractNumId w:val="6"/>
  </w:num>
  <w:num w:numId="16">
    <w:abstractNumId w:val="12"/>
  </w:num>
  <w:num w:numId="17">
    <w:abstractNumId w:val="31"/>
  </w:num>
  <w:num w:numId="18">
    <w:abstractNumId w:val="29"/>
  </w:num>
  <w:num w:numId="19">
    <w:abstractNumId w:val="41"/>
  </w:num>
  <w:num w:numId="20">
    <w:abstractNumId w:val="7"/>
  </w:num>
  <w:num w:numId="21">
    <w:abstractNumId w:val="43"/>
  </w:num>
  <w:num w:numId="22">
    <w:abstractNumId w:val="38"/>
  </w:num>
  <w:num w:numId="23">
    <w:abstractNumId w:val="16"/>
  </w:num>
  <w:num w:numId="24">
    <w:abstractNumId w:val="25"/>
  </w:num>
  <w:num w:numId="25">
    <w:abstractNumId w:val="22"/>
  </w:num>
  <w:num w:numId="26">
    <w:abstractNumId w:val="11"/>
  </w:num>
  <w:num w:numId="27">
    <w:abstractNumId w:val="37"/>
  </w:num>
  <w:num w:numId="28">
    <w:abstractNumId w:val="18"/>
  </w:num>
  <w:num w:numId="29">
    <w:abstractNumId w:val="24"/>
  </w:num>
  <w:num w:numId="30">
    <w:abstractNumId w:val="26"/>
  </w:num>
  <w:num w:numId="31">
    <w:abstractNumId w:val="23"/>
  </w:num>
  <w:num w:numId="32">
    <w:abstractNumId w:val="14"/>
  </w:num>
  <w:num w:numId="33">
    <w:abstractNumId w:val="40"/>
  </w:num>
  <w:num w:numId="34">
    <w:abstractNumId w:val="39"/>
  </w:num>
  <w:num w:numId="35">
    <w:abstractNumId w:val="21"/>
  </w:num>
  <w:num w:numId="36">
    <w:abstractNumId w:val="2"/>
  </w:num>
  <w:num w:numId="37">
    <w:abstractNumId w:val="42"/>
  </w:num>
  <w:num w:numId="38">
    <w:abstractNumId w:val="5"/>
  </w:num>
  <w:num w:numId="39">
    <w:abstractNumId w:val="0"/>
  </w:num>
  <w:num w:numId="40">
    <w:abstractNumId w:val="3"/>
  </w:num>
  <w:num w:numId="41">
    <w:abstractNumId w:val="8"/>
  </w:num>
  <w:num w:numId="42">
    <w:abstractNumId w:val="33"/>
  </w:num>
  <w:num w:numId="43">
    <w:abstractNumId w:val="36"/>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CE"/>
    <w:rsid w:val="000011B3"/>
    <w:rsid w:val="00001944"/>
    <w:rsid w:val="00004205"/>
    <w:rsid w:val="00004E33"/>
    <w:rsid w:val="00006865"/>
    <w:rsid w:val="00007CA9"/>
    <w:rsid w:val="0001139C"/>
    <w:rsid w:val="00011679"/>
    <w:rsid w:val="000134A2"/>
    <w:rsid w:val="000158E0"/>
    <w:rsid w:val="00020B5A"/>
    <w:rsid w:val="00020E27"/>
    <w:rsid w:val="00022B04"/>
    <w:rsid w:val="00023EF3"/>
    <w:rsid w:val="00024BE1"/>
    <w:rsid w:val="00024F1B"/>
    <w:rsid w:val="000269C8"/>
    <w:rsid w:val="0003034E"/>
    <w:rsid w:val="000311EA"/>
    <w:rsid w:val="00033469"/>
    <w:rsid w:val="00037EEA"/>
    <w:rsid w:val="000427DE"/>
    <w:rsid w:val="000445B6"/>
    <w:rsid w:val="0005563B"/>
    <w:rsid w:val="000607BB"/>
    <w:rsid w:val="00060F3C"/>
    <w:rsid w:val="00063205"/>
    <w:rsid w:val="0007700F"/>
    <w:rsid w:val="00080673"/>
    <w:rsid w:val="000839D8"/>
    <w:rsid w:val="00083BC5"/>
    <w:rsid w:val="00085157"/>
    <w:rsid w:val="00085507"/>
    <w:rsid w:val="00090996"/>
    <w:rsid w:val="000933AF"/>
    <w:rsid w:val="000A210E"/>
    <w:rsid w:val="000A2A13"/>
    <w:rsid w:val="000B273F"/>
    <w:rsid w:val="000B2A67"/>
    <w:rsid w:val="000B693C"/>
    <w:rsid w:val="000C07A4"/>
    <w:rsid w:val="000C1394"/>
    <w:rsid w:val="000C34FC"/>
    <w:rsid w:val="000C4B57"/>
    <w:rsid w:val="000D37FD"/>
    <w:rsid w:val="000D5D6E"/>
    <w:rsid w:val="000E0266"/>
    <w:rsid w:val="000E10AF"/>
    <w:rsid w:val="000E1586"/>
    <w:rsid w:val="000E2EC1"/>
    <w:rsid w:val="000E4B44"/>
    <w:rsid w:val="000E737A"/>
    <w:rsid w:val="000F2FC6"/>
    <w:rsid w:val="000F3A49"/>
    <w:rsid w:val="000F551F"/>
    <w:rsid w:val="00101581"/>
    <w:rsid w:val="00101EF8"/>
    <w:rsid w:val="001022A9"/>
    <w:rsid w:val="00104C32"/>
    <w:rsid w:val="001236F8"/>
    <w:rsid w:val="001274F0"/>
    <w:rsid w:val="001275A9"/>
    <w:rsid w:val="00130A88"/>
    <w:rsid w:val="001317BD"/>
    <w:rsid w:val="00134113"/>
    <w:rsid w:val="00140159"/>
    <w:rsid w:val="00143C66"/>
    <w:rsid w:val="001458D2"/>
    <w:rsid w:val="0014732C"/>
    <w:rsid w:val="00147B05"/>
    <w:rsid w:val="00150941"/>
    <w:rsid w:val="00154640"/>
    <w:rsid w:val="0015490B"/>
    <w:rsid w:val="00161D43"/>
    <w:rsid w:val="0016389F"/>
    <w:rsid w:val="00164B3A"/>
    <w:rsid w:val="00165368"/>
    <w:rsid w:val="00166D00"/>
    <w:rsid w:val="001704A2"/>
    <w:rsid w:val="001708DE"/>
    <w:rsid w:val="00172169"/>
    <w:rsid w:val="00172749"/>
    <w:rsid w:val="00174620"/>
    <w:rsid w:val="001762C1"/>
    <w:rsid w:val="00181D65"/>
    <w:rsid w:val="0018634B"/>
    <w:rsid w:val="00187FBF"/>
    <w:rsid w:val="0019156F"/>
    <w:rsid w:val="001965DD"/>
    <w:rsid w:val="001A11D7"/>
    <w:rsid w:val="001A2B18"/>
    <w:rsid w:val="001A50CC"/>
    <w:rsid w:val="001B061A"/>
    <w:rsid w:val="001B2DB7"/>
    <w:rsid w:val="001B38A1"/>
    <w:rsid w:val="001B4552"/>
    <w:rsid w:val="001B6298"/>
    <w:rsid w:val="001B681D"/>
    <w:rsid w:val="001C0C8D"/>
    <w:rsid w:val="001C14BF"/>
    <w:rsid w:val="001C29B5"/>
    <w:rsid w:val="001C33A2"/>
    <w:rsid w:val="001C4543"/>
    <w:rsid w:val="001D3F62"/>
    <w:rsid w:val="001D79BB"/>
    <w:rsid w:val="001F04B8"/>
    <w:rsid w:val="001F4619"/>
    <w:rsid w:val="001F4837"/>
    <w:rsid w:val="002037E3"/>
    <w:rsid w:val="002058A7"/>
    <w:rsid w:val="00210C0D"/>
    <w:rsid w:val="00210C35"/>
    <w:rsid w:val="00211634"/>
    <w:rsid w:val="00215A6C"/>
    <w:rsid w:val="00220097"/>
    <w:rsid w:val="00224075"/>
    <w:rsid w:val="0022504B"/>
    <w:rsid w:val="00230CDB"/>
    <w:rsid w:val="00232046"/>
    <w:rsid w:val="002324B4"/>
    <w:rsid w:val="0024181A"/>
    <w:rsid w:val="0024501E"/>
    <w:rsid w:val="00246067"/>
    <w:rsid w:val="00253329"/>
    <w:rsid w:val="00260CCB"/>
    <w:rsid w:val="0026194E"/>
    <w:rsid w:val="0026490E"/>
    <w:rsid w:val="00264D2D"/>
    <w:rsid w:val="00272050"/>
    <w:rsid w:val="00273D0A"/>
    <w:rsid w:val="00281668"/>
    <w:rsid w:val="00281678"/>
    <w:rsid w:val="002837FE"/>
    <w:rsid w:val="002913CB"/>
    <w:rsid w:val="00295FA7"/>
    <w:rsid w:val="002963F6"/>
    <w:rsid w:val="002968AF"/>
    <w:rsid w:val="002A24D5"/>
    <w:rsid w:val="002A5308"/>
    <w:rsid w:val="002A757A"/>
    <w:rsid w:val="002B1E0D"/>
    <w:rsid w:val="002B5371"/>
    <w:rsid w:val="002B6EDC"/>
    <w:rsid w:val="002C0255"/>
    <w:rsid w:val="002C0AA3"/>
    <w:rsid w:val="002C403A"/>
    <w:rsid w:val="002C69E2"/>
    <w:rsid w:val="002D1137"/>
    <w:rsid w:val="002D12CC"/>
    <w:rsid w:val="002E17EF"/>
    <w:rsid w:val="002E2763"/>
    <w:rsid w:val="002E4C5C"/>
    <w:rsid w:val="002E52DC"/>
    <w:rsid w:val="002E53F6"/>
    <w:rsid w:val="002F50E3"/>
    <w:rsid w:val="002F6B98"/>
    <w:rsid w:val="00300413"/>
    <w:rsid w:val="00300B7D"/>
    <w:rsid w:val="003018BB"/>
    <w:rsid w:val="0030396C"/>
    <w:rsid w:val="00303C21"/>
    <w:rsid w:val="003049F3"/>
    <w:rsid w:val="0030555D"/>
    <w:rsid w:val="00307C55"/>
    <w:rsid w:val="0031124C"/>
    <w:rsid w:val="00320851"/>
    <w:rsid w:val="00321E5B"/>
    <w:rsid w:val="003222C5"/>
    <w:rsid w:val="003334A0"/>
    <w:rsid w:val="00336CAA"/>
    <w:rsid w:val="00337FD1"/>
    <w:rsid w:val="0034198B"/>
    <w:rsid w:val="00343CDE"/>
    <w:rsid w:val="00357647"/>
    <w:rsid w:val="00357FB9"/>
    <w:rsid w:val="00376C14"/>
    <w:rsid w:val="00377512"/>
    <w:rsid w:val="0037798D"/>
    <w:rsid w:val="003830DF"/>
    <w:rsid w:val="00383482"/>
    <w:rsid w:val="00383A5B"/>
    <w:rsid w:val="0039117F"/>
    <w:rsid w:val="003976E4"/>
    <w:rsid w:val="003A000E"/>
    <w:rsid w:val="003A0936"/>
    <w:rsid w:val="003A7EA0"/>
    <w:rsid w:val="003B1C49"/>
    <w:rsid w:val="003B7A85"/>
    <w:rsid w:val="003C1A72"/>
    <w:rsid w:val="003C3004"/>
    <w:rsid w:val="003C7C7B"/>
    <w:rsid w:val="003D23B5"/>
    <w:rsid w:val="003D3CCF"/>
    <w:rsid w:val="003D4E3A"/>
    <w:rsid w:val="003D6CE0"/>
    <w:rsid w:val="003E18AD"/>
    <w:rsid w:val="003E4EB1"/>
    <w:rsid w:val="003F22E8"/>
    <w:rsid w:val="003F280E"/>
    <w:rsid w:val="003F2B85"/>
    <w:rsid w:val="00405C2F"/>
    <w:rsid w:val="00413792"/>
    <w:rsid w:val="00413F5D"/>
    <w:rsid w:val="004147A1"/>
    <w:rsid w:val="00417DD5"/>
    <w:rsid w:val="00422619"/>
    <w:rsid w:val="00422774"/>
    <w:rsid w:val="00423247"/>
    <w:rsid w:val="00425D70"/>
    <w:rsid w:val="00426BCD"/>
    <w:rsid w:val="004354B0"/>
    <w:rsid w:val="0044181C"/>
    <w:rsid w:val="00441B5A"/>
    <w:rsid w:val="00446E98"/>
    <w:rsid w:val="0044755C"/>
    <w:rsid w:val="00453B3E"/>
    <w:rsid w:val="00453B4D"/>
    <w:rsid w:val="00453C01"/>
    <w:rsid w:val="004755D4"/>
    <w:rsid w:val="00481702"/>
    <w:rsid w:val="00485155"/>
    <w:rsid w:val="00485525"/>
    <w:rsid w:val="00487B74"/>
    <w:rsid w:val="004A2391"/>
    <w:rsid w:val="004A37A3"/>
    <w:rsid w:val="004A62E9"/>
    <w:rsid w:val="004B3CED"/>
    <w:rsid w:val="004B6142"/>
    <w:rsid w:val="004B7BC2"/>
    <w:rsid w:val="004C16A7"/>
    <w:rsid w:val="004C1E06"/>
    <w:rsid w:val="004C4923"/>
    <w:rsid w:val="004C4988"/>
    <w:rsid w:val="004C5DBD"/>
    <w:rsid w:val="004C61BD"/>
    <w:rsid w:val="004C6CAB"/>
    <w:rsid w:val="004D69BC"/>
    <w:rsid w:val="004D7074"/>
    <w:rsid w:val="004E1F4A"/>
    <w:rsid w:val="004E3D5D"/>
    <w:rsid w:val="004E424D"/>
    <w:rsid w:val="004E4B7F"/>
    <w:rsid w:val="004E4DF2"/>
    <w:rsid w:val="004F5987"/>
    <w:rsid w:val="00502A0D"/>
    <w:rsid w:val="00503E2B"/>
    <w:rsid w:val="00505953"/>
    <w:rsid w:val="00505B57"/>
    <w:rsid w:val="00506B03"/>
    <w:rsid w:val="00507940"/>
    <w:rsid w:val="00516B43"/>
    <w:rsid w:val="00516C30"/>
    <w:rsid w:val="00516DB4"/>
    <w:rsid w:val="005202DA"/>
    <w:rsid w:val="00520747"/>
    <w:rsid w:val="005207D1"/>
    <w:rsid w:val="00532A59"/>
    <w:rsid w:val="00534126"/>
    <w:rsid w:val="00535EA5"/>
    <w:rsid w:val="00540BF7"/>
    <w:rsid w:val="005412D0"/>
    <w:rsid w:val="0055490A"/>
    <w:rsid w:val="00557B5B"/>
    <w:rsid w:val="00560C12"/>
    <w:rsid w:val="00560E7A"/>
    <w:rsid w:val="00564FBC"/>
    <w:rsid w:val="00566A8A"/>
    <w:rsid w:val="005672B6"/>
    <w:rsid w:val="00571CD4"/>
    <w:rsid w:val="00572154"/>
    <w:rsid w:val="005775B1"/>
    <w:rsid w:val="0058504A"/>
    <w:rsid w:val="005869FF"/>
    <w:rsid w:val="00587CBD"/>
    <w:rsid w:val="00587DD6"/>
    <w:rsid w:val="0059264C"/>
    <w:rsid w:val="00593E82"/>
    <w:rsid w:val="00594632"/>
    <w:rsid w:val="00594AB7"/>
    <w:rsid w:val="005A50CC"/>
    <w:rsid w:val="005C0110"/>
    <w:rsid w:val="005C07CB"/>
    <w:rsid w:val="005C19D3"/>
    <w:rsid w:val="005C44D2"/>
    <w:rsid w:val="005C46BE"/>
    <w:rsid w:val="005C792F"/>
    <w:rsid w:val="005E066E"/>
    <w:rsid w:val="005E2146"/>
    <w:rsid w:val="005E3DCC"/>
    <w:rsid w:val="005E6DF1"/>
    <w:rsid w:val="005F5CE8"/>
    <w:rsid w:val="006042AB"/>
    <w:rsid w:val="00611256"/>
    <w:rsid w:val="00611329"/>
    <w:rsid w:val="00616BBC"/>
    <w:rsid w:val="00617B3F"/>
    <w:rsid w:val="00622AAB"/>
    <w:rsid w:val="00623AE5"/>
    <w:rsid w:val="00624352"/>
    <w:rsid w:val="00624568"/>
    <w:rsid w:val="00624AE7"/>
    <w:rsid w:val="00630826"/>
    <w:rsid w:val="00630EE5"/>
    <w:rsid w:val="006330D4"/>
    <w:rsid w:val="00635F54"/>
    <w:rsid w:val="00637257"/>
    <w:rsid w:val="00644C0C"/>
    <w:rsid w:val="00645D51"/>
    <w:rsid w:val="00645F60"/>
    <w:rsid w:val="006530BB"/>
    <w:rsid w:val="0065469D"/>
    <w:rsid w:val="00665A90"/>
    <w:rsid w:val="006678B7"/>
    <w:rsid w:val="00673A64"/>
    <w:rsid w:val="00675628"/>
    <w:rsid w:val="00687B30"/>
    <w:rsid w:val="0069010D"/>
    <w:rsid w:val="0069153C"/>
    <w:rsid w:val="00692ACC"/>
    <w:rsid w:val="00693FBC"/>
    <w:rsid w:val="006A5DA8"/>
    <w:rsid w:val="006A60A0"/>
    <w:rsid w:val="006A6332"/>
    <w:rsid w:val="006A6430"/>
    <w:rsid w:val="006B114B"/>
    <w:rsid w:val="006B28B8"/>
    <w:rsid w:val="006C29D1"/>
    <w:rsid w:val="006C330D"/>
    <w:rsid w:val="006C3AA7"/>
    <w:rsid w:val="006D03D4"/>
    <w:rsid w:val="006D4BEA"/>
    <w:rsid w:val="006D4D13"/>
    <w:rsid w:val="006D5256"/>
    <w:rsid w:val="006E58F6"/>
    <w:rsid w:val="006F1ECF"/>
    <w:rsid w:val="006F2301"/>
    <w:rsid w:val="006F4D22"/>
    <w:rsid w:val="006F4FDB"/>
    <w:rsid w:val="006F5246"/>
    <w:rsid w:val="006F5513"/>
    <w:rsid w:val="006F5681"/>
    <w:rsid w:val="006F6441"/>
    <w:rsid w:val="00714DE4"/>
    <w:rsid w:val="0071798F"/>
    <w:rsid w:val="0072316D"/>
    <w:rsid w:val="00723ED7"/>
    <w:rsid w:val="00724917"/>
    <w:rsid w:val="007277FC"/>
    <w:rsid w:val="00727901"/>
    <w:rsid w:val="00733C4A"/>
    <w:rsid w:val="00737DCB"/>
    <w:rsid w:val="00742E4E"/>
    <w:rsid w:val="00744979"/>
    <w:rsid w:val="00746A1E"/>
    <w:rsid w:val="00755B6B"/>
    <w:rsid w:val="007628F1"/>
    <w:rsid w:val="00764EB9"/>
    <w:rsid w:val="00767C96"/>
    <w:rsid w:val="00771C41"/>
    <w:rsid w:val="00775CDA"/>
    <w:rsid w:val="00777F1D"/>
    <w:rsid w:val="007856F9"/>
    <w:rsid w:val="0079424B"/>
    <w:rsid w:val="007A0EEB"/>
    <w:rsid w:val="007B337C"/>
    <w:rsid w:val="007B33B5"/>
    <w:rsid w:val="007C6991"/>
    <w:rsid w:val="007D5928"/>
    <w:rsid w:val="007D6088"/>
    <w:rsid w:val="007D75BF"/>
    <w:rsid w:val="007E10AB"/>
    <w:rsid w:val="007E4ACD"/>
    <w:rsid w:val="007F486F"/>
    <w:rsid w:val="008057E4"/>
    <w:rsid w:val="0080749E"/>
    <w:rsid w:val="008111A0"/>
    <w:rsid w:val="00811947"/>
    <w:rsid w:val="008127DE"/>
    <w:rsid w:val="008229A2"/>
    <w:rsid w:val="00824758"/>
    <w:rsid w:val="008265A2"/>
    <w:rsid w:val="008271EE"/>
    <w:rsid w:val="008278BC"/>
    <w:rsid w:val="0082793F"/>
    <w:rsid w:val="008346E2"/>
    <w:rsid w:val="00837677"/>
    <w:rsid w:val="008379CF"/>
    <w:rsid w:val="008409C3"/>
    <w:rsid w:val="008453B9"/>
    <w:rsid w:val="00855510"/>
    <w:rsid w:val="008642B4"/>
    <w:rsid w:val="00865253"/>
    <w:rsid w:val="00865B26"/>
    <w:rsid w:val="0086660C"/>
    <w:rsid w:val="00871806"/>
    <w:rsid w:val="008735C9"/>
    <w:rsid w:val="008746AD"/>
    <w:rsid w:val="00885B61"/>
    <w:rsid w:val="00890FBE"/>
    <w:rsid w:val="00891179"/>
    <w:rsid w:val="008914A3"/>
    <w:rsid w:val="008941EE"/>
    <w:rsid w:val="008A0A35"/>
    <w:rsid w:val="008A110D"/>
    <w:rsid w:val="008A4E99"/>
    <w:rsid w:val="008A5618"/>
    <w:rsid w:val="008B14DC"/>
    <w:rsid w:val="008B375A"/>
    <w:rsid w:val="008B5CBB"/>
    <w:rsid w:val="008C2DBD"/>
    <w:rsid w:val="008C52CC"/>
    <w:rsid w:val="008D0B26"/>
    <w:rsid w:val="008D326A"/>
    <w:rsid w:val="008D4E7C"/>
    <w:rsid w:val="008E0C8F"/>
    <w:rsid w:val="008E5A11"/>
    <w:rsid w:val="008E5C6E"/>
    <w:rsid w:val="008E65A3"/>
    <w:rsid w:val="008E6CBB"/>
    <w:rsid w:val="008F1368"/>
    <w:rsid w:val="008F2BE8"/>
    <w:rsid w:val="008F6963"/>
    <w:rsid w:val="00901121"/>
    <w:rsid w:val="00902A73"/>
    <w:rsid w:val="00903C21"/>
    <w:rsid w:val="00904607"/>
    <w:rsid w:val="00905DAA"/>
    <w:rsid w:val="009102CC"/>
    <w:rsid w:val="009120BF"/>
    <w:rsid w:val="00915D12"/>
    <w:rsid w:val="0091792B"/>
    <w:rsid w:val="00920445"/>
    <w:rsid w:val="009240F3"/>
    <w:rsid w:val="00927F56"/>
    <w:rsid w:val="00930030"/>
    <w:rsid w:val="00933587"/>
    <w:rsid w:val="00934F6A"/>
    <w:rsid w:val="0093526D"/>
    <w:rsid w:val="00937091"/>
    <w:rsid w:val="009435DB"/>
    <w:rsid w:val="00944E7D"/>
    <w:rsid w:val="00946B02"/>
    <w:rsid w:val="00950F9A"/>
    <w:rsid w:val="00956D3E"/>
    <w:rsid w:val="00956E9C"/>
    <w:rsid w:val="009574CE"/>
    <w:rsid w:val="00960C2B"/>
    <w:rsid w:val="00963862"/>
    <w:rsid w:val="00966462"/>
    <w:rsid w:val="00967A66"/>
    <w:rsid w:val="009726FC"/>
    <w:rsid w:val="00977605"/>
    <w:rsid w:val="009810C1"/>
    <w:rsid w:val="0098230C"/>
    <w:rsid w:val="0098485B"/>
    <w:rsid w:val="00992399"/>
    <w:rsid w:val="00995209"/>
    <w:rsid w:val="00995453"/>
    <w:rsid w:val="009A24AE"/>
    <w:rsid w:val="009A24D4"/>
    <w:rsid w:val="009A2F83"/>
    <w:rsid w:val="009A3A89"/>
    <w:rsid w:val="009A4D38"/>
    <w:rsid w:val="009B089E"/>
    <w:rsid w:val="009B170D"/>
    <w:rsid w:val="009B198C"/>
    <w:rsid w:val="009B2B6F"/>
    <w:rsid w:val="009B641C"/>
    <w:rsid w:val="009B6EC5"/>
    <w:rsid w:val="009C0BA9"/>
    <w:rsid w:val="009C3339"/>
    <w:rsid w:val="009C42F3"/>
    <w:rsid w:val="009D2F27"/>
    <w:rsid w:val="009D72ED"/>
    <w:rsid w:val="009E0453"/>
    <w:rsid w:val="009E48CD"/>
    <w:rsid w:val="009E7B80"/>
    <w:rsid w:val="009F0F58"/>
    <w:rsid w:val="009F14E1"/>
    <w:rsid w:val="009F2DF0"/>
    <w:rsid w:val="009F57EB"/>
    <w:rsid w:val="009F58CA"/>
    <w:rsid w:val="009F6FC9"/>
    <w:rsid w:val="009F7CDE"/>
    <w:rsid w:val="00A0641A"/>
    <w:rsid w:val="00A07E03"/>
    <w:rsid w:val="00A13EDF"/>
    <w:rsid w:val="00A203A8"/>
    <w:rsid w:val="00A31AB4"/>
    <w:rsid w:val="00A32EAB"/>
    <w:rsid w:val="00A337D2"/>
    <w:rsid w:val="00A34591"/>
    <w:rsid w:val="00A40FDF"/>
    <w:rsid w:val="00A43BD1"/>
    <w:rsid w:val="00A4558D"/>
    <w:rsid w:val="00A55706"/>
    <w:rsid w:val="00A62567"/>
    <w:rsid w:val="00A6461C"/>
    <w:rsid w:val="00A666C1"/>
    <w:rsid w:val="00A709D1"/>
    <w:rsid w:val="00A76C0D"/>
    <w:rsid w:val="00A77254"/>
    <w:rsid w:val="00A80B64"/>
    <w:rsid w:val="00A83748"/>
    <w:rsid w:val="00A86BD4"/>
    <w:rsid w:val="00A8757A"/>
    <w:rsid w:val="00A8776E"/>
    <w:rsid w:val="00A877A9"/>
    <w:rsid w:val="00A87F40"/>
    <w:rsid w:val="00A9075F"/>
    <w:rsid w:val="00A921E3"/>
    <w:rsid w:val="00A94463"/>
    <w:rsid w:val="00AA0973"/>
    <w:rsid w:val="00AA160E"/>
    <w:rsid w:val="00AA4991"/>
    <w:rsid w:val="00AA4C01"/>
    <w:rsid w:val="00AA7E52"/>
    <w:rsid w:val="00AB00FB"/>
    <w:rsid w:val="00AB28A0"/>
    <w:rsid w:val="00AB4098"/>
    <w:rsid w:val="00AB52AD"/>
    <w:rsid w:val="00AB6C71"/>
    <w:rsid w:val="00AC3793"/>
    <w:rsid w:val="00AC4B67"/>
    <w:rsid w:val="00AC4C5A"/>
    <w:rsid w:val="00AC5602"/>
    <w:rsid w:val="00AC657F"/>
    <w:rsid w:val="00AC6C0A"/>
    <w:rsid w:val="00AD07DE"/>
    <w:rsid w:val="00AD0868"/>
    <w:rsid w:val="00AD2B49"/>
    <w:rsid w:val="00AE1445"/>
    <w:rsid w:val="00AE3604"/>
    <w:rsid w:val="00AE653D"/>
    <w:rsid w:val="00AE6DC3"/>
    <w:rsid w:val="00AE7127"/>
    <w:rsid w:val="00AE793B"/>
    <w:rsid w:val="00AF17C1"/>
    <w:rsid w:val="00B11D59"/>
    <w:rsid w:val="00B1284B"/>
    <w:rsid w:val="00B139D5"/>
    <w:rsid w:val="00B16620"/>
    <w:rsid w:val="00B17414"/>
    <w:rsid w:val="00B248A3"/>
    <w:rsid w:val="00B26221"/>
    <w:rsid w:val="00B32549"/>
    <w:rsid w:val="00B35476"/>
    <w:rsid w:val="00B4141A"/>
    <w:rsid w:val="00B41CD0"/>
    <w:rsid w:val="00B43CFF"/>
    <w:rsid w:val="00B50B9C"/>
    <w:rsid w:val="00B5277C"/>
    <w:rsid w:val="00B54691"/>
    <w:rsid w:val="00B54D00"/>
    <w:rsid w:val="00B56536"/>
    <w:rsid w:val="00B565EE"/>
    <w:rsid w:val="00B57739"/>
    <w:rsid w:val="00B60561"/>
    <w:rsid w:val="00B60B69"/>
    <w:rsid w:val="00B61743"/>
    <w:rsid w:val="00B65813"/>
    <w:rsid w:val="00B77898"/>
    <w:rsid w:val="00B83EA2"/>
    <w:rsid w:val="00B852AA"/>
    <w:rsid w:val="00B86810"/>
    <w:rsid w:val="00B92B5A"/>
    <w:rsid w:val="00B93FD9"/>
    <w:rsid w:val="00B97995"/>
    <w:rsid w:val="00BA06F9"/>
    <w:rsid w:val="00BA1B44"/>
    <w:rsid w:val="00BB0199"/>
    <w:rsid w:val="00BB3475"/>
    <w:rsid w:val="00BB397B"/>
    <w:rsid w:val="00BB4B05"/>
    <w:rsid w:val="00BB4E4A"/>
    <w:rsid w:val="00BB577E"/>
    <w:rsid w:val="00BB6CCC"/>
    <w:rsid w:val="00BC0789"/>
    <w:rsid w:val="00BC1023"/>
    <w:rsid w:val="00BC1477"/>
    <w:rsid w:val="00BC4BF1"/>
    <w:rsid w:val="00BC58F0"/>
    <w:rsid w:val="00BC7906"/>
    <w:rsid w:val="00BD238D"/>
    <w:rsid w:val="00BD5AEF"/>
    <w:rsid w:val="00BF0419"/>
    <w:rsid w:val="00BF4B7E"/>
    <w:rsid w:val="00BF5C5F"/>
    <w:rsid w:val="00BF5CB9"/>
    <w:rsid w:val="00BF70DB"/>
    <w:rsid w:val="00C010C0"/>
    <w:rsid w:val="00C02DAF"/>
    <w:rsid w:val="00C044BA"/>
    <w:rsid w:val="00C04FBC"/>
    <w:rsid w:val="00C070ED"/>
    <w:rsid w:val="00C111D9"/>
    <w:rsid w:val="00C15F49"/>
    <w:rsid w:val="00C179D0"/>
    <w:rsid w:val="00C17B3C"/>
    <w:rsid w:val="00C17BAB"/>
    <w:rsid w:val="00C31954"/>
    <w:rsid w:val="00C335CF"/>
    <w:rsid w:val="00C34A6A"/>
    <w:rsid w:val="00C42465"/>
    <w:rsid w:val="00C45CE2"/>
    <w:rsid w:val="00C46A5E"/>
    <w:rsid w:val="00C47596"/>
    <w:rsid w:val="00C501EA"/>
    <w:rsid w:val="00C516BD"/>
    <w:rsid w:val="00C51DA1"/>
    <w:rsid w:val="00C535DF"/>
    <w:rsid w:val="00C576B4"/>
    <w:rsid w:val="00C77440"/>
    <w:rsid w:val="00C77D51"/>
    <w:rsid w:val="00CA186C"/>
    <w:rsid w:val="00CA2336"/>
    <w:rsid w:val="00CA466F"/>
    <w:rsid w:val="00CA60FE"/>
    <w:rsid w:val="00CB06D9"/>
    <w:rsid w:val="00CB1A06"/>
    <w:rsid w:val="00CB5421"/>
    <w:rsid w:val="00CC1ABF"/>
    <w:rsid w:val="00CC2C07"/>
    <w:rsid w:val="00CC778B"/>
    <w:rsid w:val="00CE08AE"/>
    <w:rsid w:val="00CE2E36"/>
    <w:rsid w:val="00CF1DE4"/>
    <w:rsid w:val="00D04EEB"/>
    <w:rsid w:val="00D06DCB"/>
    <w:rsid w:val="00D129E7"/>
    <w:rsid w:val="00D14FEF"/>
    <w:rsid w:val="00D167E7"/>
    <w:rsid w:val="00D173E3"/>
    <w:rsid w:val="00D279F4"/>
    <w:rsid w:val="00D300FA"/>
    <w:rsid w:val="00D30468"/>
    <w:rsid w:val="00D319CD"/>
    <w:rsid w:val="00D31F94"/>
    <w:rsid w:val="00D324E4"/>
    <w:rsid w:val="00D37AEF"/>
    <w:rsid w:val="00D41613"/>
    <w:rsid w:val="00D425BA"/>
    <w:rsid w:val="00D45915"/>
    <w:rsid w:val="00D45E8A"/>
    <w:rsid w:val="00D51FB1"/>
    <w:rsid w:val="00D52C90"/>
    <w:rsid w:val="00D561F4"/>
    <w:rsid w:val="00D71220"/>
    <w:rsid w:val="00D71D86"/>
    <w:rsid w:val="00D827F1"/>
    <w:rsid w:val="00D8432C"/>
    <w:rsid w:val="00D95302"/>
    <w:rsid w:val="00D97A4A"/>
    <w:rsid w:val="00DA4A27"/>
    <w:rsid w:val="00DA7E05"/>
    <w:rsid w:val="00DB0FEC"/>
    <w:rsid w:val="00DB73F0"/>
    <w:rsid w:val="00DC0292"/>
    <w:rsid w:val="00DD3439"/>
    <w:rsid w:val="00DD447F"/>
    <w:rsid w:val="00DE0B0A"/>
    <w:rsid w:val="00DE231C"/>
    <w:rsid w:val="00DE6EA7"/>
    <w:rsid w:val="00DF5551"/>
    <w:rsid w:val="00DF5E6F"/>
    <w:rsid w:val="00DF6248"/>
    <w:rsid w:val="00DF77D8"/>
    <w:rsid w:val="00E05AC2"/>
    <w:rsid w:val="00E06538"/>
    <w:rsid w:val="00E107BC"/>
    <w:rsid w:val="00E1130E"/>
    <w:rsid w:val="00E16CED"/>
    <w:rsid w:val="00E21162"/>
    <w:rsid w:val="00E25CA7"/>
    <w:rsid w:val="00E35513"/>
    <w:rsid w:val="00E414DD"/>
    <w:rsid w:val="00E53E82"/>
    <w:rsid w:val="00E55310"/>
    <w:rsid w:val="00E73C6C"/>
    <w:rsid w:val="00E73CF9"/>
    <w:rsid w:val="00E80372"/>
    <w:rsid w:val="00E80E45"/>
    <w:rsid w:val="00E84A96"/>
    <w:rsid w:val="00E84B9A"/>
    <w:rsid w:val="00E87E1D"/>
    <w:rsid w:val="00E932F8"/>
    <w:rsid w:val="00E949B3"/>
    <w:rsid w:val="00EA0F1A"/>
    <w:rsid w:val="00EA16E2"/>
    <w:rsid w:val="00EA4620"/>
    <w:rsid w:val="00EA5193"/>
    <w:rsid w:val="00EB5D6B"/>
    <w:rsid w:val="00EC1071"/>
    <w:rsid w:val="00EC6032"/>
    <w:rsid w:val="00ED4568"/>
    <w:rsid w:val="00EE3147"/>
    <w:rsid w:val="00EF09FB"/>
    <w:rsid w:val="00EF2D05"/>
    <w:rsid w:val="00EF3B72"/>
    <w:rsid w:val="00EF44D2"/>
    <w:rsid w:val="00EF7DD0"/>
    <w:rsid w:val="00F00A0A"/>
    <w:rsid w:val="00F03DD4"/>
    <w:rsid w:val="00F06E65"/>
    <w:rsid w:val="00F11224"/>
    <w:rsid w:val="00F14749"/>
    <w:rsid w:val="00F15829"/>
    <w:rsid w:val="00F17ABD"/>
    <w:rsid w:val="00F20619"/>
    <w:rsid w:val="00F21896"/>
    <w:rsid w:val="00F232DB"/>
    <w:rsid w:val="00F23A6E"/>
    <w:rsid w:val="00F24A1C"/>
    <w:rsid w:val="00F275BF"/>
    <w:rsid w:val="00F327E9"/>
    <w:rsid w:val="00F34395"/>
    <w:rsid w:val="00F566F5"/>
    <w:rsid w:val="00F57C69"/>
    <w:rsid w:val="00F67CF9"/>
    <w:rsid w:val="00F701E7"/>
    <w:rsid w:val="00F74450"/>
    <w:rsid w:val="00F7446F"/>
    <w:rsid w:val="00F75966"/>
    <w:rsid w:val="00F76E14"/>
    <w:rsid w:val="00F813DF"/>
    <w:rsid w:val="00F8402D"/>
    <w:rsid w:val="00F87CAA"/>
    <w:rsid w:val="00F901E8"/>
    <w:rsid w:val="00F90483"/>
    <w:rsid w:val="00F904B1"/>
    <w:rsid w:val="00F90940"/>
    <w:rsid w:val="00F9757D"/>
    <w:rsid w:val="00FA0DB8"/>
    <w:rsid w:val="00FA27AE"/>
    <w:rsid w:val="00FA660D"/>
    <w:rsid w:val="00FA70DE"/>
    <w:rsid w:val="00FB2ABD"/>
    <w:rsid w:val="00FB2BAD"/>
    <w:rsid w:val="00FB5662"/>
    <w:rsid w:val="00FB7296"/>
    <w:rsid w:val="00FB7E5B"/>
    <w:rsid w:val="00FC0DCD"/>
    <w:rsid w:val="00FC14A9"/>
    <w:rsid w:val="00FC1E80"/>
    <w:rsid w:val="00FC4282"/>
    <w:rsid w:val="00FC7415"/>
    <w:rsid w:val="00FD040A"/>
    <w:rsid w:val="00FD4C43"/>
    <w:rsid w:val="00FD6BB1"/>
    <w:rsid w:val="00FE151C"/>
    <w:rsid w:val="00FE7DFF"/>
    <w:rsid w:val="00FF2779"/>
    <w:rsid w:val="00FF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29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20"/>
    </w:rPr>
  </w:style>
  <w:style w:type="paragraph" w:styleId="a6">
    <w:name w:val="Body Text Indent"/>
    <w:basedOn w:val="a"/>
    <w:pPr>
      <w:ind w:firstLine="225"/>
    </w:pPr>
    <w:rPr>
      <w:sz w:val="20"/>
    </w:rPr>
  </w:style>
  <w:style w:type="table" w:styleId="a7">
    <w:name w:val="Table Grid"/>
    <w:basedOn w:val="a1"/>
    <w:rsid w:val="00905D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9264C"/>
    <w:pPr>
      <w:tabs>
        <w:tab w:val="center" w:pos="4252"/>
        <w:tab w:val="right" w:pos="8504"/>
      </w:tabs>
      <w:snapToGrid w:val="0"/>
    </w:pPr>
  </w:style>
  <w:style w:type="paragraph" w:styleId="a9">
    <w:name w:val="footer"/>
    <w:basedOn w:val="a"/>
    <w:rsid w:val="0059264C"/>
    <w:pPr>
      <w:tabs>
        <w:tab w:val="center" w:pos="4252"/>
        <w:tab w:val="right" w:pos="8504"/>
      </w:tabs>
      <w:snapToGrid w:val="0"/>
    </w:pPr>
  </w:style>
  <w:style w:type="character" w:styleId="aa">
    <w:name w:val="page number"/>
    <w:basedOn w:val="a0"/>
    <w:rsid w:val="0059264C"/>
  </w:style>
  <w:style w:type="paragraph" w:styleId="ab">
    <w:name w:val="Balloon Text"/>
    <w:basedOn w:val="a"/>
    <w:semiHidden/>
    <w:rsid w:val="009726FC"/>
    <w:rPr>
      <w:rFonts w:ascii="Arial" w:eastAsia="ＭＳ ゴシック" w:hAnsi="Arial"/>
      <w:sz w:val="18"/>
      <w:szCs w:val="18"/>
    </w:rPr>
  </w:style>
  <w:style w:type="character" w:styleId="ac">
    <w:name w:val="annotation reference"/>
    <w:rsid w:val="00220097"/>
    <w:rPr>
      <w:sz w:val="18"/>
      <w:szCs w:val="18"/>
    </w:rPr>
  </w:style>
  <w:style w:type="paragraph" w:styleId="ad">
    <w:name w:val="annotation text"/>
    <w:basedOn w:val="a"/>
    <w:link w:val="ae"/>
    <w:rsid w:val="00220097"/>
    <w:pPr>
      <w:jc w:val="left"/>
    </w:pPr>
  </w:style>
  <w:style w:type="character" w:customStyle="1" w:styleId="ae">
    <w:name w:val="コメント文字列 (文字)"/>
    <w:link w:val="ad"/>
    <w:rsid w:val="00220097"/>
    <w:rPr>
      <w:kern w:val="2"/>
      <w:sz w:val="21"/>
    </w:rPr>
  </w:style>
  <w:style w:type="paragraph" w:styleId="af">
    <w:name w:val="List Paragraph"/>
    <w:basedOn w:val="a"/>
    <w:uiPriority w:val="34"/>
    <w:qFormat/>
    <w:rsid w:val="00220097"/>
    <w:pPr>
      <w:ind w:leftChars="400" w:left="960"/>
    </w:pPr>
  </w:style>
  <w:style w:type="paragraph" w:styleId="af0">
    <w:name w:val="annotation subject"/>
    <w:basedOn w:val="ad"/>
    <w:next w:val="ad"/>
    <w:link w:val="af1"/>
    <w:rsid w:val="00220097"/>
    <w:rPr>
      <w:b/>
      <w:bCs/>
    </w:rPr>
  </w:style>
  <w:style w:type="character" w:customStyle="1" w:styleId="af1">
    <w:name w:val="コメント内容 (文字)"/>
    <w:link w:val="af0"/>
    <w:rsid w:val="00220097"/>
    <w:rPr>
      <w:b/>
      <w:bCs/>
      <w:kern w:val="2"/>
      <w:sz w:val="21"/>
    </w:rPr>
  </w:style>
  <w:style w:type="paragraph" w:styleId="af2">
    <w:name w:val="Revision"/>
    <w:hidden/>
    <w:uiPriority w:val="71"/>
    <w:rsid w:val="00B32549"/>
    <w:rPr>
      <w:kern w:val="2"/>
      <w:sz w:val="21"/>
    </w:rPr>
  </w:style>
  <w:style w:type="paragraph" w:customStyle="1" w:styleId="af3">
    <w:name w:val="一太郎"/>
    <w:rsid w:val="00564FBC"/>
    <w:pPr>
      <w:widowControl w:val="0"/>
      <w:wordWrap w:val="0"/>
      <w:autoSpaceDE w:val="0"/>
      <w:autoSpaceDN w:val="0"/>
      <w:adjustRightInd w:val="0"/>
      <w:spacing w:line="353" w:lineRule="exact"/>
      <w:jc w:val="both"/>
    </w:pPr>
    <w:rPr>
      <w:rFonts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20"/>
    </w:rPr>
  </w:style>
  <w:style w:type="paragraph" w:styleId="a6">
    <w:name w:val="Body Text Indent"/>
    <w:basedOn w:val="a"/>
    <w:pPr>
      <w:ind w:firstLine="225"/>
    </w:pPr>
    <w:rPr>
      <w:sz w:val="20"/>
    </w:rPr>
  </w:style>
  <w:style w:type="table" w:styleId="a7">
    <w:name w:val="Table Grid"/>
    <w:basedOn w:val="a1"/>
    <w:rsid w:val="00905D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9264C"/>
    <w:pPr>
      <w:tabs>
        <w:tab w:val="center" w:pos="4252"/>
        <w:tab w:val="right" w:pos="8504"/>
      </w:tabs>
      <w:snapToGrid w:val="0"/>
    </w:pPr>
  </w:style>
  <w:style w:type="paragraph" w:styleId="a9">
    <w:name w:val="footer"/>
    <w:basedOn w:val="a"/>
    <w:rsid w:val="0059264C"/>
    <w:pPr>
      <w:tabs>
        <w:tab w:val="center" w:pos="4252"/>
        <w:tab w:val="right" w:pos="8504"/>
      </w:tabs>
      <w:snapToGrid w:val="0"/>
    </w:pPr>
  </w:style>
  <w:style w:type="character" w:styleId="aa">
    <w:name w:val="page number"/>
    <w:basedOn w:val="a0"/>
    <w:rsid w:val="0059264C"/>
  </w:style>
  <w:style w:type="paragraph" w:styleId="ab">
    <w:name w:val="Balloon Text"/>
    <w:basedOn w:val="a"/>
    <w:semiHidden/>
    <w:rsid w:val="009726FC"/>
    <w:rPr>
      <w:rFonts w:ascii="Arial" w:eastAsia="ＭＳ ゴシック" w:hAnsi="Arial"/>
      <w:sz w:val="18"/>
      <w:szCs w:val="18"/>
    </w:rPr>
  </w:style>
  <w:style w:type="character" w:styleId="ac">
    <w:name w:val="annotation reference"/>
    <w:rsid w:val="00220097"/>
    <w:rPr>
      <w:sz w:val="18"/>
      <w:szCs w:val="18"/>
    </w:rPr>
  </w:style>
  <w:style w:type="paragraph" w:styleId="ad">
    <w:name w:val="annotation text"/>
    <w:basedOn w:val="a"/>
    <w:link w:val="ae"/>
    <w:rsid w:val="00220097"/>
    <w:pPr>
      <w:jc w:val="left"/>
    </w:pPr>
  </w:style>
  <w:style w:type="character" w:customStyle="1" w:styleId="ae">
    <w:name w:val="コメント文字列 (文字)"/>
    <w:link w:val="ad"/>
    <w:rsid w:val="00220097"/>
    <w:rPr>
      <w:kern w:val="2"/>
      <w:sz w:val="21"/>
    </w:rPr>
  </w:style>
  <w:style w:type="paragraph" w:styleId="af">
    <w:name w:val="List Paragraph"/>
    <w:basedOn w:val="a"/>
    <w:uiPriority w:val="34"/>
    <w:qFormat/>
    <w:rsid w:val="00220097"/>
    <w:pPr>
      <w:ind w:leftChars="400" w:left="960"/>
    </w:pPr>
  </w:style>
  <w:style w:type="paragraph" w:styleId="af0">
    <w:name w:val="annotation subject"/>
    <w:basedOn w:val="ad"/>
    <w:next w:val="ad"/>
    <w:link w:val="af1"/>
    <w:rsid w:val="00220097"/>
    <w:rPr>
      <w:b/>
      <w:bCs/>
    </w:rPr>
  </w:style>
  <w:style w:type="character" w:customStyle="1" w:styleId="af1">
    <w:name w:val="コメント内容 (文字)"/>
    <w:link w:val="af0"/>
    <w:rsid w:val="00220097"/>
    <w:rPr>
      <w:b/>
      <w:bCs/>
      <w:kern w:val="2"/>
      <w:sz w:val="21"/>
    </w:rPr>
  </w:style>
  <w:style w:type="paragraph" w:styleId="af2">
    <w:name w:val="Revision"/>
    <w:hidden/>
    <w:uiPriority w:val="71"/>
    <w:rsid w:val="00B32549"/>
    <w:rPr>
      <w:kern w:val="2"/>
      <w:sz w:val="21"/>
    </w:rPr>
  </w:style>
  <w:style w:type="paragraph" w:customStyle="1" w:styleId="af3">
    <w:name w:val="一太郎"/>
    <w:rsid w:val="00564FBC"/>
    <w:pPr>
      <w:widowControl w:val="0"/>
      <w:wordWrap w:val="0"/>
      <w:autoSpaceDE w:val="0"/>
      <w:autoSpaceDN w:val="0"/>
      <w:adjustRightInd w:val="0"/>
      <w:spacing w:line="353" w:lineRule="exact"/>
      <w:jc w:val="both"/>
    </w:pPr>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31716">
      <w:bodyDiv w:val="1"/>
      <w:marLeft w:val="0"/>
      <w:marRight w:val="0"/>
      <w:marTop w:val="0"/>
      <w:marBottom w:val="0"/>
      <w:divBdr>
        <w:top w:val="none" w:sz="0" w:space="0" w:color="auto"/>
        <w:left w:val="none" w:sz="0" w:space="0" w:color="auto"/>
        <w:bottom w:val="none" w:sz="0" w:space="0" w:color="auto"/>
        <w:right w:val="none" w:sz="0" w:space="0" w:color="auto"/>
      </w:divBdr>
    </w:div>
    <w:div w:id="128361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6DC3F-1053-4779-9CB9-BE816B6B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PricewaterhouseCoopers</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かながわ県民活動サポートセン</dc:creator>
  <cp:lastModifiedBy>TSUJITA</cp:lastModifiedBy>
  <cp:revision>2</cp:revision>
  <cp:lastPrinted>2016-03-09T23:48:00Z</cp:lastPrinted>
  <dcterms:created xsi:type="dcterms:W3CDTF">2016-08-25T08:00:00Z</dcterms:created>
  <dcterms:modified xsi:type="dcterms:W3CDTF">2016-08-25T08:00:00Z</dcterms:modified>
</cp:coreProperties>
</file>